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10" w:type="dxa"/>
        <w:jc w:val="center"/>
        <w:tblLayout w:type="fixed"/>
        <w:tblLook w:val="0000" w:firstRow="0" w:lastRow="0" w:firstColumn="0" w:lastColumn="0" w:noHBand="0" w:noVBand="0"/>
      </w:tblPr>
      <w:tblGrid>
        <w:gridCol w:w="5112"/>
        <w:gridCol w:w="560"/>
        <w:gridCol w:w="4538"/>
      </w:tblGrid>
      <w:tr w:rsidR="00BF21E0" w:rsidRPr="00916608" w:rsidTr="00B402C0">
        <w:trPr>
          <w:cantSplit/>
          <w:trHeight w:val="3330"/>
          <w:jc w:val="center"/>
        </w:trPr>
        <w:tc>
          <w:tcPr>
            <w:tcW w:w="5112" w:type="dxa"/>
            <w:tcMar>
              <w:left w:w="0" w:type="dxa"/>
              <w:right w:w="0" w:type="dxa"/>
            </w:tcMar>
            <w:vAlign w:val="center"/>
          </w:tcPr>
          <w:p w:rsidR="00BF21E0" w:rsidRDefault="00BF21E0" w:rsidP="00B402C0">
            <w:pPr>
              <w:tabs>
                <w:tab w:val="left" w:pos="5295"/>
                <w:tab w:val="left" w:pos="7215"/>
              </w:tabs>
              <w:spacing w:line="360" w:lineRule="auto"/>
              <w:jc w:val="center"/>
            </w:pPr>
            <w:r>
              <w:rPr>
                <w:noProof/>
              </w:rPr>
              <w:drawing>
                <wp:inline distT="0" distB="0" distL="0" distR="0">
                  <wp:extent cx="723900" cy="771525"/>
                  <wp:effectExtent l="19050" t="0" r="0" b="0"/>
                  <wp:docPr id="1" name="Рисунок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6" cstate="print"/>
                          <a:srcRect/>
                          <a:stretch>
                            <a:fillRect/>
                          </a:stretch>
                        </pic:blipFill>
                        <pic:spPr bwMode="auto">
                          <a:xfrm>
                            <a:off x="0" y="0"/>
                            <a:ext cx="723900" cy="771525"/>
                          </a:xfrm>
                          <a:prstGeom prst="rect">
                            <a:avLst/>
                          </a:prstGeom>
                          <a:noFill/>
                          <a:ln w="9525">
                            <a:noFill/>
                            <a:miter lim="800000"/>
                            <a:headEnd/>
                            <a:tailEnd/>
                          </a:ln>
                        </pic:spPr>
                      </pic:pic>
                    </a:graphicData>
                  </a:graphic>
                </wp:inline>
              </w:drawing>
            </w:r>
          </w:p>
          <w:p w:rsidR="00BF21E0" w:rsidRDefault="00BF21E0" w:rsidP="00B402C0">
            <w:pPr>
              <w:pStyle w:val="ab"/>
              <w:framePr w:wrap="auto"/>
              <w:jc w:val="center"/>
              <w:rPr>
                <w:b/>
                <w:sz w:val="22"/>
                <w:szCs w:val="22"/>
              </w:rPr>
            </w:pPr>
            <w:r>
              <w:rPr>
                <w:b/>
                <w:sz w:val="22"/>
                <w:szCs w:val="22"/>
              </w:rPr>
              <w:t>ДЕПАРТАМЕНТ</w:t>
            </w:r>
          </w:p>
          <w:p w:rsidR="00BF21E0" w:rsidRDefault="00BF21E0" w:rsidP="00B402C0">
            <w:pPr>
              <w:pStyle w:val="ab"/>
              <w:framePr w:wrap="auto"/>
              <w:jc w:val="center"/>
              <w:rPr>
                <w:b/>
                <w:sz w:val="22"/>
                <w:szCs w:val="22"/>
              </w:rPr>
            </w:pPr>
            <w:r>
              <w:rPr>
                <w:b/>
                <w:sz w:val="22"/>
                <w:szCs w:val="22"/>
              </w:rPr>
              <w:t xml:space="preserve">ПРОМЫШЛЕННОСТИ И ТОРГОВЛИ </w:t>
            </w:r>
          </w:p>
          <w:p w:rsidR="00BF21E0" w:rsidRDefault="00BF21E0" w:rsidP="00B402C0">
            <w:pPr>
              <w:pStyle w:val="ab"/>
              <w:framePr w:wrap="auto"/>
              <w:jc w:val="center"/>
              <w:rPr>
                <w:b/>
                <w:sz w:val="22"/>
                <w:szCs w:val="22"/>
              </w:rPr>
            </w:pPr>
            <w:r>
              <w:rPr>
                <w:b/>
                <w:sz w:val="22"/>
                <w:szCs w:val="22"/>
              </w:rPr>
              <w:t>СМОЛЕНСКОЙ ОБЛАСТИ</w:t>
            </w:r>
          </w:p>
          <w:p w:rsidR="00BF21E0" w:rsidRDefault="00BF21E0" w:rsidP="00B402C0">
            <w:pPr>
              <w:spacing w:before="40" w:after="40"/>
              <w:jc w:val="center"/>
              <w:rPr>
                <w:sz w:val="18"/>
              </w:rPr>
            </w:pPr>
            <w:r>
              <w:rPr>
                <w:sz w:val="18"/>
              </w:rPr>
              <w:t>214008, г. Смоленск, пл. Ленина, д. 1</w:t>
            </w:r>
          </w:p>
          <w:p w:rsidR="00BF21E0" w:rsidRPr="0024249F" w:rsidRDefault="00BF21E0" w:rsidP="00B402C0">
            <w:pPr>
              <w:jc w:val="center"/>
              <w:rPr>
                <w:sz w:val="18"/>
                <w:lang w:val="en-US"/>
              </w:rPr>
            </w:pPr>
            <w:r>
              <w:rPr>
                <w:sz w:val="18"/>
              </w:rPr>
              <w:t>Е</w:t>
            </w:r>
            <w:r w:rsidRPr="0024249F">
              <w:rPr>
                <w:sz w:val="18"/>
                <w:lang w:val="en-US"/>
              </w:rPr>
              <w:t>-</w:t>
            </w:r>
            <w:r>
              <w:rPr>
                <w:sz w:val="18"/>
                <w:lang w:val="en-US"/>
              </w:rPr>
              <w:t>mail</w:t>
            </w:r>
            <w:r w:rsidRPr="0024249F">
              <w:rPr>
                <w:sz w:val="18"/>
                <w:lang w:val="en-US"/>
              </w:rPr>
              <w:t xml:space="preserve">: </w:t>
            </w:r>
            <w:r>
              <w:rPr>
                <w:sz w:val="18"/>
                <w:lang w:val="en-US"/>
              </w:rPr>
              <w:t>deppromtorg</w:t>
            </w:r>
            <w:r w:rsidRPr="0024249F">
              <w:rPr>
                <w:sz w:val="18"/>
                <w:lang w:val="en-US"/>
              </w:rPr>
              <w:t>@</w:t>
            </w:r>
            <w:r>
              <w:rPr>
                <w:sz w:val="18"/>
                <w:lang w:val="en-US"/>
              </w:rPr>
              <w:t>smolinvest</w:t>
            </w:r>
            <w:r w:rsidRPr="0024249F">
              <w:rPr>
                <w:sz w:val="18"/>
                <w:lang w:val="en-US"/>
              </w:rPr>
              <w:t>.</w:t>
            </w:r>
            <w:r>
              <w:rPr>
                <w:sz w:val="18"/>
                <w:lang w:val="en-US"/>
              </w:rPr>
              <w:t>com</w:t>
            </w:r>
          </w:p>
          <w:p w:rsidR="00BF21E0" w:rsidRPr="00774312" w:rsidRDefault="00BF21E0" w:rsidP="00B402C0">
            <w:pPr>
              <w:spacing w:line="360" w:lineRule="auto"/>
              <w:jc w:val="center"/>
              <w:rPr>
                <w:sz w:val="18"/>
                <w:lang w:val="en-US"/>
              </w:rPr>
            </w:pPr>
            <w:r>
              <w:rPr>
                <w:sz w:val="18"/>
              </w:rPr>
              <w:t>тел</w:t>
            </w:r>
            <w:r w:rsidRPr="00774312">
              <w:rPr>
                <w:sz w:val="18"/>
                <w:lang w:val="en-US"/>
              </w:rPr>
              <w:t>.: (4812) 20-5</w:t>
            </w:r>
            <w:r w:rsidRPr="00D1400C">
              <w:rPr>
                <w:sz w:val="18"/>
                <w:lang w:val="en-US"/>
              </w:rPr>
              <w:t>0</w:t>
            </w:r>
            <w:r w:rsidRPr="00774312">
              <w:rPr>
                <w:sz w:val="18"/>
                <w:lang w:val="en-US"/>
              </w:rPr>
              <w:t>-</w:t>
            </w:r>
            <w:r w:rsidRPr="00D1400C">
              <w:rPr>
                <w:sz w:val="18"/>
                <w:lang w:val="en-US"/>
              </w:rPr>
              <w:t>80</w:t>
            </w:r>
          </w:p>
          <w:p w:rsidR="00BF21E0" w:rsidRPr="00774312" w:rsidRDefault="00BF21E0" w:rsidP="00B402C0">
            <w:pPr>
              <w:spacing w:line="360" w:lineRule="auto"/>
              <w:jc w:val="center"/>
              <w:rPr>
                <w:lang w:val="en-US"/>
              </w:rPr>
            </w:pPr>
            <w:r w:rsidRPr="00774312">
              <w:rPr>
                <w:lang w:val="en-US"/>
              </w:rPr>
              <w:t>____________________ № ___________</w:t>
            </w:r>
          </w:p>
          <w:p w:rsidR="00BF21E0" w:rsidRPr="004331FD" w:rsidRDefault="00BF21E0" w:rsidP="00B402C0">
            <w:pPr>
              <w:jc w:val="center"/>
            </w:pPr>
            <w:r>
              <w:t>на № _____________ от _____________</w:t>
            </w:r>
          </w:p>
          <w:p w:rsidR="00BF21E0" w:rsidRPr="008E24BA" w:rsidRDefault="00BF21E0" w:rsidP="00B402C0">
            <w:pPr>
              <w:pStyle w:val="10"/>
              <w:spacing w:line="240" w:lineRule="auto"/>
              <w:rPr>
                <w:color w:val="000000" w:themeColor="text1"/>
                <w:sz w:val="28"/>
                <w:szCs w:val="28"/>
                <w:highlight w:val="yellow"/>
              </w:rPr>
            </w:pPr>
          </w:p>
        </w:tc>
        <w:tc>
          <w:tcPr>
            <w:tcW w:w="560" w:type="dxa"/>
            <w:tcMar>
              <w:left w:w="0" w:type="dxa"/>
              <w:right w:w="0" w:type="dxa"/>
            </w:tcMar>
          </w:tcPr>
          <w:p w:rsidR="00BF21E0" w:rsidRPr="00264D47" w:rsidRDefault="00BF21E0" w:rsidP="00B402C0">
            <w:pPr>
              <w:rPr>
                <w:color w:val="000080"/>
              </w:rPr>
            </w:pPr>
          </w:p>
        </w:tc>
        <w:tc>
          <w:tcPr>
            <w:tcW w:w="4538" w:type="dxa"/>
            <w:tcMar>
              <w:left w:w="0" w:type="dxa"/>
              <w:right w:w="0" w:type="dxa"/>
            </w:tcMar>
          </w:tcPr>
          <w:p w:rsidR="00BF21E0" w:rsidRPr="00FA70A6" w:rsidRDefault="00BF21E0" w:rsidP="00B402C0">
            <w:pPr>
              <w:jc w:val="both"/>
              <w:rPr>
                <w:color w:val="000080"/>
              </w:rPr>
            </w:pPr>
          </w:p>
        </w:tc>
      </w:tr>
    </w:tbl>
    <w:p w:rsidR="00AF0695" w:rsidRDefault="00AF0695" w:rsidP="007A5D08">
      <w:pPr>
        <w:autoSpaceDE w:val="0"/>
        <w:autoSpaceDN w:val="0"/>
        <w:adjustRightInd w:val="0"/>
        <w:jc w:val="center"/>
        <w:rPr>
          <w:b/>
          <w:bCs/>
          <w:sz w:val="28"/>
          <w:szCs w:val="28"/>
        </w:rPr>
      </w:pPr>
    </w:p>
    <w:p w:rsidR="00AF0695" w:rsidRDefault="00AF0695" w:rsidP="007A5D08">
      <w:pPr>
        <w:autoSpaceDE w:val="0"/>
        <w:autoSpaceDN w:val="0"/>
        <w:adjustRightInd w:val="0"/>
        <w:jc w:val="center"/>
        <w:rPr>
          <w:b/>
          <w:bCs/>
          <w:sz w:val="28"/>
          <w:szCs w:val="28"/>
        </w:rPr>
      </w:pPr>
    </w:p>
    <w:p w:rsidR="00EE2275" w:rsidRPr="00EE2275" w:rsidRDefault="00EE2275" w:rsidP="007A5D08">
      <w:pPr>
        <w:autoSpaceDE w:val="0"/>
        <w:autoSpaceDN w:val="0"/>
        <w:adjustRightInd w:val="0"/>
        <w:jc w:val="center"/>
        <w:rPr>
          <w:b/>
          <w:bCs/>
          <w:sz w:val="28"/>
          <w:szCs w:val="28"/>
        </w:rPr>
      </w:pPr>
      <w:r w:rsidRPr="00EE2275">
        <w:rPr>
          <w:b/>
          <w:bCs/>
          <w:sz w:val="28"/>
          <w:szCs w:val="28"/>
        </w:rPr>
        <w:t>ОТЧЕТ</w:t>
      </w:r>
    </w:p>
    <w:p w:rsidR="00EE2275" w:rsidRPr="006A1033" w:rsidRDefault="00EE2275" w:rsidP="007A5D08">
      <w:pPr>
        <w:autoSpaceDE w:val="0"/>
        <w:autoSpaceDN w:val="0"/>
        <w:adjustRightInd w:val="0"/>
        <w:jc w:val="center"/>
        <w:rPr>
          <w:b/>
          <w:bCs/>
          <w:sz w:val="28"/>
          <w:szCs w:val="28"/>
        </w:rPr>
      </w:pPr>
      <w:r w:rsidRPr="006A1033">
        <w:rPr>
          <w:b/>
          <w:bCs/>
          <w:sz w:val="28"/>
          <w:szCs w:val="28"/>
        </w:rPr>
        <w:t>о предварительной оценке регулирующего воздействия</w:t>
      </w:r>
    </w:p>
    <w:p w:rsidR="00EE2275" w:rsidRPr="006A1033" w:rsidRDefault="00EE2275" w:rsidP="007A5D08">
      <w:pPr>
        <w:autoSpaceDE w:val="0"/>
        <w:autoSpaceDN w:val="0"/>
        <w:adjustRightInd w:val="0"/>
        <w:jc w:val="center"/>
        <w:rPr>
          <w:b/>
          <w:bCs/>
          <w:sz w:val="28"/>
          <w:szCs w:val="28"/>
        </w:rPr>
      </w:pPr>
      <w:r w:rsidRPr="006A1033">
        <w:rPr>
          <w:b/>
          <w:bCs/>
          <w:sz w:val="28"/>
          <w:szCs w:val="28"/>
        </w:rPr>
        <w:t>проекта постановления Администрации Смоленской области</w:t>
      </w:r>
    </w:p>
    <w:p w:rsidR="00800652" w:rsidRDefault="00EE2275" w:rsidP="00800652">
      <w:pPr>
        <w:autoSpaceDE w:val="0"/>
        <w:autoSpaceDN w:val="0"/>
        <w:adjustRightInd w:val="0"/>
        <w:jc w:val="center"/>
        <w:rPr>
          <w:b/>
          <w:bCs/>
          <w:sz w:val="28"/>
          <w:szCs w:val="28"/>
        </w:rPr>
      </w:pPr>
      <w:r w:rsidRPr="006A1033">
        <w:rPr>
          <w:b/>
          <w:bCs/>
          <w:sz w:val="28"/>
          <w:szCs w:val="28"/>
        </w:rPr>
        <w:t>«</w:t>
      </w:r>
      <w:r w:rsidR="00800652" w:rsidRPr="00800652">
        <w:rPr>
          <w:b/>
          <w:bCs/>
          <w:sz w:val="28"/>
          <w:szCs w:val="28"/>
        </w:rPr>
        <w:t xml:space="preserve">Об утверждении Порядка предоставления субсидии микрокредитной компании «Смоленский областной фонд поддержки предпринимательства» </w:t>
      </w:r>
    </w:p>
    <w:p w:rsidR="00424CA0" w:rsidRPr="006A1033" w:rsidRDefault="00800652" w:rsidP="00800652">
      <w:pPr>
        <w:autoSpaceDE w:val="0"/>
        <w:autoSpaceDN w:val="0"/>
        <w:adjustRightInd w:val="0"/>
        <w:jc w:val="center"/>
        <w:rPr>
          <w:b/>
          <w:bCs/>
          <w:sz w:val="28"/>
          <w:szCs w:val="28"/>
        </w:rPr>
      </w:pPr>
      <w:r>
        <w:rPr>
          <w:b/>
          <w:bCs/>
          <w:sz w:val="28"/>
          <w:szCs w:val="28"/>
        </w:rPr>
        <w:t>н</w:t>
      </w:r>
      <w:r w:rsidRPr="00800652">
        <w:rPr>
          <w:b/>
          <w:bCs/>
          <w:sz w:val="28"/>
          <w:szCs w:val="28"/>
        </w:rPr>
        <w:t>а</w:t>
      </w:r>
      <w:r>
        <w:rPr>
          <w:b/>
          <w:bCs/>
          <w:sz w:val="28"/>
          <w:szCs w:val="28"/>
        </w:rPr>
        <w:t xml:space="preserve"> </w:t>
      </w:r>
      <w:r w:rsidRPr="00800652">
        <w:rPr>
          <w:b/>
          <w:bCs/>
          <w:sz w:val="28"/>
          <w:szCs w:val="28"/>
        </w:rPr>
        <w:t>предоставление финансовой поддержки в форме грантов на компенсацию части</w:t>
      </w:r>
      <w:r>
        <w:rPr>
          <w:b/>
          <w:bCs/>
          <w:sz w:val="28"/>
          <w:szCs w:val="28"/>
        </w:rPr>
        <w:t xml:space="preserve"> </w:t>
      </w:r>
      <w:r w:rsidRPr="00800652">
        <w:rPr>
          <w:b/>
          <w:bCs/>
          <w:sz w:val="28"/>
          <w:szCs w:val="28"/>
        </w:rPr>
        <w:t>затрат на уплату процентов по кредитным договорам, заключенным субъектами</w:t>
      </w:r>
      <w:r>
        <w:rPr>
          <w:b/>
          <w:bCs/>
          <w:sz w:val="28"/>
          <w:szCs w:val="28"/>
        </w:rPr>
        <w:t xml:space="preserve"> </w:t>
      </w:r>
      <w:r w:rsidRPr="00800652">
        <w:rPr>
          <w:b/>
          <w:bCs/>
          <w:sz w:val="28"/>
          <w:szCs w:val="28"/>
        </w:rPr>
        <w:t>деятельности в сфере промышленности, расположенными и зарегистрированными на</w:t>
      </w:r>
      <w:r>
        <w:rPr>
          <w:b/>
          <w:bCs/>
          <w:sz w:val="28"/>
          <w:szCs w:val="28"/>
        </w:rPr>
        <w:t xml:space="preserve"> </w:t>
      </w:r>
      <w:r w:rsidRPr="00800652">
        <w:rPr>
          <w:b/>
          <w:bCs/>
          <w:sz w:val="28"/>
          <w:szCs w:val="28"/>
        </w:rPr>
        <w:t>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r w:rsidR="00BE7B9E" w:rsidRPr="006A1033">
        <w:rPr>
          <w:b/>
          <w:bCs/>
          <w:sz w:val="28"/>
          <w:szCs w:val="28"/>
        </w:rPr>
        <w:t>»</w:t>
      </w:r>
    </w:p>
    <w:p w:rsidR="003D4C3D" w:rsidRPr="00F14986" w:rsidRDefault="003D4C3D" w:rsidP="007A5D08">
      <w:pPr>
        <w:jc w:val="center"/>
        <w:rPr>
          <w:b/>
          <w:sz w:val="28"/>
          <w:szCs w:val="28"/>
        </w:rPr>
      </w:pPr>
    </w:p>
    <w:p w:rsidR="002371A1" w:rsidRPr="002371A1" w:rsidRDefault="002371A1" w:rsidP="007A5D08">
      <w:pPr>
        <w:autoSpaceDE w:val="0"/>
        <w:autoSpaceDN w:val="0"/>
        <w:adjustRightInd w:val="0"/>
        <w:ind w:firstLine="708"/>
        <w:jc w:val="both"/>
        <w:rPr>
          <w:i/>
          <w:iCs/>
          <w:sz w:val="28"/>
          <w:szCs w:val="28"/>
        </w:rPr>
      </w:pPr>
      <w:r w:rsidRPr="002371A1">
        <w:rPr>
          <w:i/>
          <w:iCs/>
          <w:sz w:val="28"/>
          <w:szCs w:val="28"/>
        </w:rPr>
        <w:t xml:space="preserve">а) </w:t>
      </w:r>
      <w:r w:rsidR="003A08E2" w:rsidRPr="003A08E2">
        <w:rPr>
          <w:i/>
          <w:iCs/>
          <w:sz w:val="28"/>
          <w:szCs w:val="28"/>
        </w:rPr>
        <w:t>описание содержания предлагаемого правового регулирования в части положений, которые изменяют</w:t>
      </w:r>
      <w:r w:rsidRPr="002371A1">
        <w:rPr>
          <w:i/>
          <w:iCs/>
          <w:sz w:val="28"/>
          <w:szCs w:val="28"/>
        </w:rPr>
        <w:t>:</w:t>
      </w:r>
    </w:p>
    <w:p w:rsidR="002371A1" w:rsidRPr="002371A1" w:rsidRDefault="002371A1" w:rsidP="007A5D08">
      <w:pPr>
        <w:autoSpaceDE w:val="0"/>
        <w:autoSpaceDN w:val="0"/>
        <w:adjustRightInd w:val="0"/>
        <w:ind w:firstLine="708"/>
        <w:jc w:val="both"/>
        <w:rPr>
          <w:i/>
          <w:iCs/>
          <w:sz w:val="28"/>
          <w:szCs w:val="28"/>
        </w:rPr>
      </w:pPr>
      <w:r w:rsidRPr="002371A1">
        <w:rPr>
          <w:i/>
          <w:iCs/>
          <w:sz w:val="28"/>
          <w:szCs w:val="28"/>
        </w:rPr>
        <w:t xml:space="preserve">- </w:t>
      </w:r>
      <w:r w:rsidR="003A08E2" w:rsidRPr="003A08E2">
        <w:rPr>
          <w:i/>
          <w:iCs/>
          <w:sz w:val="28"/>
          <w:szCs w:val="28"/>
        </w:rPr>
        <w:t>содержание прав и обязанностей субъектов предпринимательской и инвестиционной деятельности</w:t>
      </w:r>
      <w:r w:rsidRPr="002371A1">
        <w:rPr>
          <w:i/>
          <w:iCs/>
          <w:sz w:val="28"/>
          <w:szCs w:val="28"/>
        </w:rPr>
        <w:t>:</w:t>
      </w:r>
    </w:p>
    <w:p w:rsidR="0064048B" w:rsidRDefault="002371A1" w:rsidP="00800652">
      <w:pPr>
        <w:autoSpaceDE w:val="0"/>
        <w:autoSpaceDN w:val="0"/>
        <w:adjustRightInd w:val="0"/>
        <w:ind w:firstLine="708"/>
        <w:jc w:val="both"/>
        <w:rPr>
          <w:sz w:val="28"/>
          <w:szCs w:val="28"/>
        </w:rPr>
      </w:pPr>
      <w:r w:rsidRPr="002371A1">
        <w:rPr>
          <w:sz w:val="28"/>
          <w:szCs w:val="28"/>
        </w:rPr>
        <w:t xml:space="preserve">Проект постановления Администрации Смоленской области </w:t>
      </w:r>
      <w:r w:rsidR="00C967E3">
        <w:rPr>
          <w:sz w:val="28"/>
          <w:szCs w:val="28"/>
        </w:rPr>
        <w:t>«</w:t>
      </w:r>
      <w:r w:rsidR="00800652" w:rsidRPr="00800652">
        <w:rPr>
          <w:sz w:val="28"/>
          <w:szCs w:val="28"/>
        </w:rPr>
        <w:t>Об утверждении Порядка предоставления субсидии микрокредитной компании «Смоленский областной фонд поддержки предпринимательства» на</w:t>
      </w:r>
      <w:r w:rsidR="00800652">
        <w:rPr>
          <w:sz w:val="28"/>
          <w:szCs w:val="28"/>
        </w:rPr>
        <w:t xml:space="preserve"> </w:t>
      </w:r>
      <w:r w:rsidR="00800652" w:rsidRPr="00800652">
        <w:rPr>
          <w:sz w:val="28"/>
          <w:szCs w:val="28"/>
        </w:rPr>
        <w:t>предоставление финансовой поддержки в форме грантов на компенсацию части</w:t>
      </w:r>
      <w:r w:rsidR="00800652">
        <w:rPr>
          <w:sz w:val="28"/>
          <w:szCs w:val="28"/>
        </w:rPr>
        <w:t xml:space="preserve"> </w:t>
      </w:r>
      <w:r w:rsidR="00800652" w:rsidRPr="00800652">
        <w:rPr>
          <w:sz w:val="28"/>
          <w:szCs w:val="28"/>
        </w:rPr>
        <w:t>затрат на уплату процентов по кредитным договорам, заключенным субъектами</w:t>
      </w:r>
      <w:r w:rsidR="00800652">
        <w:rPr>
          <w:sz w:val="28"/>
          <w:szCs w:val="28"/>
        </w:rPr>
        <w:t xml:space="preserve"> </w:t>
      </w:r>
      <w:r w:rsidR="00800652" w:rsidRPr="00800652">
        <w:rPr>
          <w:sz w:val="28"/>
          <w:szCs w:val="28"/>
        </w:rPr>
        <w:t>деятельности в сфере промышленности, расположенными и зарегистрированными на</w:t>
      </w:r>
      <w:r w:rsidR="00800652">
        <w:rPr>
          <w:sz w:val="28"/>
          <w:szCs w:val="28"/>
        </w:rPr>
        <w:t xml:space="preserve"> </w:t>
      </w:r>
      <w:r w:rsidR="00800652" w:rsidRPr="00800652">
        <w:rPr>
          <w:sz w:val="28"/>
          <w:szCs w:val="28"/>
        </w:rPr>
        <w:t>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r w:rsidR="00317967">
        <w:rPr>
          <w:sz w:val="28"/>
          <w:szCs w:val="28"/>
        </w:rPr>
        <w:t xml:space="preserve"> </w:t>
      </w:r>
      <w:r w:rsidRPr="002371A1">
        <w:rPr>
          <w:sz w:val="28"/>
          <w:szCs w:val="28"/>
        </w:rPr>
        <w:t xml:space="preserve"> (далее</w:t>
      </w:r>
      <w:r>
        <w:rPr>
          <w:sz w:val="28"/>
          <w:szCs w:val="28"/>
        </w:rPr>
        <w:t xml:space="preserve"> </w:t>
      </w:r>
      <w:r w:rsidRPr="002371A1">
        <w:rPr>
          <w:sz w:val="28"/>
          <w:szCs w:val="28"/>
        </w:rPr>
        <w:t>– проект постановления)</w:t>
      </w:r>
      <w:r w:rsidR="00A53C98" w:rsidRPr="00A53C98">
        <w:rPr>
          <w:sz w:val="28"/>
          <w:szCs w:val="28"/>
        </w:rPr>
        <w:t xml:space="preserve"> </w:t>
      </w:r>
      <w:r w:rsidR="004E5892">
        <w:rPr>
          <w:sz w:val="28"/>
          <w:szCs w:val="28"/>
        </w:rPr>
        <w:t xml:space="preserve">разработан в соответствии с постановлением Правительства Российской Федерации от 18.04.2022 № 686 «Об утверждении Правил предоставления и распределения в 2022 году иных межбюджетных трансфертов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софинансирования </w:t>
      </w:r>
      <w:r w:rsidR="004E5892">
        <w:rPr>
          <w:sz w:val="28"/>
          <w:szCs w:val="28"/>
        </w:rPr>
        <w:lastRenderedPageBreak/>
        <w:t>расходных обязательств субъектов Российской Федерации, возникающих при реализации дополнительных мероприятий по финансовому обеспечению деятельности (докапитализации) региональных фондов развития промышленности в рамках региональных программ развития промышленности»</w:t>
      </w:r>
      <w:r w:rsidR="0064048B">
        <w:rPr>
          <w:sz w:val="28"/>
          <w:szCs w:val="28"/>
        </w:rPr>
        <w:t>.</w:t>
      </w:r>
    </w:p>
    <w:p w:rsidR="000D32FB" w:rsidRDefault="000D32FB" w:rsidP="00800652">
      <w:pPr>
        <w:autoSpaceDE w:val="0"/>
        <w:autoSpaceDN w:val="0"/>
        <w:adjustRightInd w:val="0"/>
        <w:ind w:firstLine="708"/>
        <w:jc w:val="both"/>
        <w:rPr>
          <w:sz w:val="28"/>
          <w:szCs w:val="28"/>
        </w:rPr>
      </w:pPr>
      <w:r>
        <w:rPr>
          <w:sz w:val="28"/>
          <w:szCs w:val="28"/>
        </w:rPr>
        <w:t>Проект постановления предусматривает возможность предоставления субсидии</w:t>
      </w:r>
      <w:r w:rsidRPr="000D32FB">
        <w:t xml:space="preserve"> </w:t>
      </w:r>
      <w:r w:rsidRPr="000D32FB">
        <w:rPr>
          <w:sz w:val="28"/>
          <w:szCs w:val="28"/>
        </w:rPr>
        <w:t>микрокредитной компании «Смоленский областной фонд поддержки предпринимательства»</w:t>
      </w:r>
      <w:r w:rsidRPr="000D32FB">
        <w:t xml:space="preserve"> </w:t>
      </w:r>
      <w:r w:rsidRPr="000D32FB">
        <w:rPr>
          <w:sz w:val="28"/>
          <w:szCs w:val="28"/>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w:t>
      </w:r>
      <w:r>
        <w:rPr>
          <w:sz w:val="28"/>
          <w:szCs w:val="28"/>
        </w:rPr>
        <w:t>, проектом постановления определяются: условия предоставления субсидий.</w:t>
      </w:r>
    </w:p>
    <w:p w:rsidR="000D32FB" w:rsidRDefault="000D32FB" w:rsidP="00800652">
      <w:pPr>
        <w:autoSpaceDE w:val="0"/>
        <w:autoSpaceDN w:val="0"/>
        <w:adjustRightInd w:val="0"/>
        <w:ind w:firstLine="708"/>
        <w:jc w:val="both"/>
        <w:rPr>
          <w:sz w:val="28"/>
          <w:szCs w:val="28"/>
        </w:rPr>
      </w:pPr>
      <w:r>
        <w:rPr>
          <w:sz w:val="28"/>
          <w:szCs w:val="28"/>
        </w:rPr>
        <w:t>П</w:t>
      </w:r>
      <w:r w:rsidR="00CD6D48">
        <w:rPr>
          <w:sz w:val="28"/>
          <w:szCs w:val="28"/>
        </w:rPr>
        <w:t xml:space="preserve">роектом постановления определяются: общие положения о предоставлении субсидий; условия и порядок предоставления </w:t>
      </w:r>
      <w:r>
        <w:rPr>
          <w:sz w:val="28"/>
          <w:szCs w:val="28"/>
        </w:rPr>
        <w:t xml:space="preserve"> </w:t>
      </w:r>
      <w:r w:rsidR="00CD6D48">
        <w:rPr>
          <w:sz w:val="28"/>
          <w:szCs w:val="28"/>
        </w:rPr>
        <w:t>субсидий; требования к отчетности; требования об осуществлении контроля (мониторинга) за соблюдением условий, целей и порядка предоставления субсидий и ответственности за их нарушение;</w:t>
      </w:r>
    </w:p>
    <w:p w:rsidR="00CD6D48" w:rsidRDefault="00CD6D48" w:rsidP="00800652">
      <w:pPr>
        <w:autoSpaceDE w:val="0"/>
        <w:autoSpaceDN w:val="0"/>
        <w:adjustRightInd w:val="0"/>
        <w:ind w:firstLine="708"/>
        <w:jc w:val="both"/>
        <w:rPr>
          <w:sz w:val="28"/>
          <w:szCs w:val="28"/>
        </w:rPr>
      </w:pPr>
    </w:p>
    <w:p w:rsidR="00A372C2" w:rsidRDefault="00A372C2" w:rsidP="007A5D08">
      <w:pPr>
        <w:autoSpaceDE w:val="0"/>
        <w:autoSpaceDN w:val="0"/>
        <w:adjustRightInd w:val="0"/>
        <w:ind w:firstLine="708"/>
        <w:jc w:val="both"/>
        <w:rPr>
          <w:i/>
          <w:iCs/>
          <w:sz w:val="28"/>
          <w:szCs w:val="28"/>
        </w:rPr>
      </w:pPr>
      <w:r w:rsidRPr="00A372C2">
        <w:rPr>
          <w:i/>
          <w:iCs/>
          <w:sz w:val="28"/>
          <w:szCs w:val="28"/>
        </w:rPr>
        <w:t xml:space="preserve">- </w:t>
      </w:r>
      <w:r w:rsidR="003A08E2" w:rsidRPr="003A08E2">
        <w:rPr>
          <w:i/>
          <w:iCs/>
          <w:sz w:val="28"/>
          <w:szCs w:val="28"/>
        </w:rPr>
        <w:t>содержание или порядок реализации полномочий органов исполнительной власти Смоленской области в отношениях с субъектами предпринимательской и инвестиционной деятельности</w:t>
      </w:r>
      <w:r w:rsidRPr="00A372C2">
        <w:rPr>
          <w:i/>
          <w:iCs/>
          <w:sz w:val="28"/>
          <w:szCs w:val="28"/>
        </w:rPr>
        <w:t>:</w:t>
      </w:r>
    </w:p>
    <w:p w:rsidR="00D92CF1" w:rsidRDefault="00D92CF1" w:rsidP="007A5D08">
      <w:pPr>
        <w:autoSpaceDE w:val="0"/>
        <w:autoSpaceDN w:val="0"/>
        <w:adjustRightInd w:val="0"/>
        <w:ind w:firstLine="708"/>
        <w:jc w:val="both"/>
        <w:rPr>
          <w:iCs/>
          <w:sz w:val="28"/>
          <w:szCs w:val="28"/>
        </w:rPr>
      </w:pPr>
      <w:r>
        <w:rPr>
          <w:iCs/>
          <w:sz w:val="28"/>
          <w:szCs w:val="28"/>
        </w:rPr>
        <w:t>В случае приятия и реализации проекта постановления содержание и порядок реализации полномочий Департамента промышленности и торговли Смоленской области в отношениях с субъектами предпринимательской деятельности не измениться.</w:t>
      </w:r>
    </w:p>
    <w:p w:rsidR="0065670C" w:rsidRDefault="00D92CF1" w:rsidP="007A5D08">
      <w:pPr>
        <w:autoSpaceDE w:val="0"/>
        <w:autoSpaceDN w:val="0"/>
        <w:adjustRightInd w:val="0"/>
        <w:ind w:firstLine="708"/>
        <w:jc w:val="both"/>
        <w:rPr>
          <w:i/>
          <w:iCs/>
          <w:sz w:val="28"/>
          <w:szCs w:val="28"/>
        </w:rPr>
      </w:pPr>
      <w:r w:rsidRPr="0065670C">
        <w:rPr>
          <w:i/>
          <w:iCs/>
          <w:sz w:val="28"/>
          <w:szCs w:val="28"/>
        </w:rPr>
        <w:t xml:space="preserve"> </w:t>
      </w:r>
      <w:r w:rsidR="0065670C" w:rsidRPr="0065670C">
        <w:rPr>
          <w:i/>
          <w:iCs/>
          <w:sz w:val="28"/>
          <w:szCs w:val="28"/>
        </w:rPr>
        <w:t xml:space="preserve">б) </w:t>
      </w:r>
      <w:r w:rsidR="009762F5" w:rsidRPr="009762F5">
        <w:rPr>
          <w:i/>
          <w:iCs/>
          <w:sz w:val="28"/>
          <w:szCs w:val="28"/>
        </w:rPr>
        <w:t>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r w:rsidR="0065670C" w:rsidRPr="0065670C">
        <w:rPr>
          <w:i/>
          <w:iCs/>
          <w:sz w:val="28"/>
          <w:szCs w:val="28"/>
        </w:rPr>
        <w:t>:</w:t>
      </w:r>
    </w:p>
    <w:p w:rsidR="00504FAD" w:rsidRDefault="006B39C2" w:rsidP="007A5D08">
      <w:pPr>
        <w:ind w:firstLine="709"/>
        <w:jc w:val="both"/>
        <w:rPr>
          <w:color w:val="000000"/>
          <w:sz w:val="28"/>
          <w:szCs w:val="28"/>
        </w:rPr>
      </w:pPr>
      <w:r w:rsidRPr="006B39C2">
        <w:rPr>
          <w:color w:val="000000"/>
          <w:sz w:val="28"/>
          <w:szCs w:val="28"/>
        </w:rPr>
        <w:t>Несвоевременное принятие проекта постановления влечет несвоевременное и неполное предоставление мер государственной поддержки, предусмотренных федеральным законодательством</w:t>
      </w:r>
      <w:r>
        <w:rPr>
          <w:color w:val="000000"/>
          <w:sz w:val="28"/>
          <w:szCs w:val="28"/>
        </w:rPr>
        <w:t>.</w:t>
      </w:r>
    </w:p>
    <w:p w:rsidR="009E62B2" w:rsidRPr="006B39C2" w:rsidRDefault="0065670C" w:rsidP="006B39C2">
      <w:pPr>
        <w:autoSpaceDE w:val="0"/>
        <w:autoSpaceDN w:val="0"/>
        <w:adjustRightInd w:val="0"/>
        <w:ind w:firstLine="708"/>
        <w:jc w:val="both"/>
        <w:rPr>
          <w:i/>
          <w:iCs/>
          <w:sz w:val="28"/>
          <w:szCs w:val="28"/>
        </w:rPr>
      </w:pPr>
      <w:r w:rsidRPr="0065670C">
        <w:rPr>
          <w:i/>
          <w:iCs/>
          <w:sz w:val="28"/>
          <w:szCs w:val="28"/>
        </w:rPr>
        <w:t xml:space="preserve">в) </w:t>
      </w:r>
      <w:r w:rsidR="009762F5" w:rsidRPr="009762F5">
        <w:rPr>
          <w:i/>
          <w:iCs/>
          <w:sz w:val="28"/>
          <w:szCs w:val="28"/>
        </w:rPr>
        <w:t>сведения о целях предлагаемого правового регулирования и обоснование их соответствия целям и приоритетам государственной политики и направлениям деятельности органов исполнительной власти Смоленской области; ключевые показатели достижения целей предлагаемого правового регулирования и срок оценки их достижения;</w:t>
      </w:r>
    </w:p>
    <w:p w:rsidR="006B39C2" w:rsidRDefault="006B39C2" w:rsidP="000244A5">
      <w:pPr>
        <w:autoSpaceDE w:val="0"/>
        <w:autoSpaceDN w:val="0"/>
        <w:adjustRightInd w:val="0"/>
        <w:ind w:firstLine="708"/>
        <w:jc w:val="both"/>
        <w:rPr>
          <w:sz w:val="28"/>
          <w:szCs w:val="28"/>
        </w:rPr>
      </w:pPr>
      <w:r w:rsidRPr="006B39C2">
        <w:rPr>
          <w:sz w:val="28"/>
          <w:szCs w:val="28"/>
        </w:rPr>
        <w:t xml:space="preserve">Проект постановления разработан в целях </w:t>
      </w:r>
      <w:r w:rsidR="00D92CF1">
        <w:rPr>
          <w:sz w:val="28"/>
          <w:szCs w:val="28"/>
        </w:rPr>
        <w:t xml:space="preserve">реализации </w:t>
      </w:r>
      <w:r w:rsidR="00D92CF1" w:rsidRPr="00D92CF1">
        <w:rPr>
          <w:sz w:val="28"/>
          <w:szCs w:val="28"/>
        </w:rPr>
        <w:t xml:space="preserve">областной государственной программы «Развитие промышленности Смоленской области и повышение ее конкурентоспособности», утвержденной постановлением Администрацией Смоленской </w:t>
      </w:r>
      <w:bookmarkStart w:id="0" w:name="_GoBack"/>
      <w:r w:rsidR="00D92CF1" w:rsidRPr="00D92CF1">
        <w:rPr>
          <w:sz w:val="28"/>
          <w:szCs w:val="28"/>
        </w:rPr>
        <w:t>области от 22.04.2016 № 235</w:t>
      </w:r>
      <w:r w:rsidR="00D92CF1">
        <w:rPr>
          <w:sz w:val="28"/>
          <w:szCs w:val="28"/>
        </w:rPr>
        <w:t xml:space="preserve"> путем предоставления  </w:t>
      </w:r>
      <w:r w:rsidR="00D92CF1" w:rsidRPr="00D92CF1">
        <w:rPr>
          <w:sz w:val="28"/>
          <w:szCs w:val="28"/>
        </w:rPr>
        <w:t xml:space="preserve">субсидии микрокредитной компании </w:t>
      </w:r>
      <w:bookmarkEnd w:id="0"/>
      <w:r w:rsidR="00D92CF1" w:rsidRPr="00D92CF1">
        <w:rPr>
          <w:sz w:val="28"/>
          <w:szCs w:val="28"/>
        </w:rPr>
        <w:t>«Смоленский областной фонд поддержки предпринимательства» 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w:t>
      </w:r>
      <w:r w:rsidR="00D92CF1">
        <w:rPr>
          <w:sz w:val="28"/>
          <w:szCs w:val="28"/>
        </w:rPr>
        <w:t xml:space="preserve">.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59"/>
        <w:gridCol w:w="2036"/>
        <w:gridCol w:w="2126"/>
        <w:gridCol w:w="1559"/>
        <w:gridCol w:w="1559"/>
      </w:tblGrid>
      <w:tr w:rsidR="00CD0F9C" w:rsidRPr="00B73449" w:rsidTr="00260236">
        <w:tc>
          <w:tcPr>
            <w:tcW w:w="567" w:type="dxa"/>
            <w:shd w:val="clear" w:color="auto" w:fill="auto"/>
            <w:vAlign w:val="center"/>
          </w:tcPr>
          <w:p w:rsidR="00CD0F9C" w:rsidRPr="00B73449" w:rsidRDefault="00CD0F9C" w:rsidP="00260236">
            <w:pPr>
              <w:autoSpaceDE w:val="0"/>
              <w:autoSpaceDN w:val="0"/>
              <w:adjustRightInd w:val="0"/>
              <w:jc w:val="center"/>
              <w:rPr>
                <w:b/>
              </w:rPr>
            </w:pPr>
            <w:r w:rsidRPr="00B73449">
              <w:rPr>
                <w:b/>
              </w:rPr>
              <w:lastRenderedPageBreak/>
              <w:t>№ п</w:t>
            </w:r>
            <w:r w:rsidRPr="00B73449">
              <w:rPr>
                <w:b/>
                <w:lang w:val="en-US"/>
              </w:rPr>
              <w:t>/</w:t>
            </w:r>
            <w:r w:rsidRPr="00B73449">
              <w:rPr>
                <w:b/>
              </w:rPr>
              <w:t>п</w:t>
            </w:r>
          </w:p>
        </w:tc>
        <w:tc>
          <w:tcPr>
            <w:tcW w:w="2359" w:type="dxa"/>
            <w:shd w:val="clear" w:color="auto" w:fill="auto"/>
            <w:vAlign w:val="center"/>
          </w:tcPr>
          <w:p w:rsidR="00CD0F9C" w:rsidRPr="00B73449" w:rsidRDefault="00CD0F9C" w:rsidP="00260236">
            <w:pPr>
              <w:autoSpaceDE w:val="0"/>
              <w:autoSpaceDN w:val="0"/>
              <w:adjustRightInd w:val="0"/>
              <w:jc w:val="center"/>
              <w:rPr>
                <w:b/>
              </w:rPr>
            </w:pPr>
            <w:r w:rsidRPr="00B73449">
              <w:rPr>
                <w:b/>
              </w:rPr>
              <w:t>Цели предполагаемого правового регулирования</w:t>
            </w:r>
          </w:p>
        </w:tc>
        <w:tc>
          <w:tcPr>
            <w:tcW w:w="2036" w:type="dxa"/>
            <w:shd w:val="clear" w:color="auto" w:fill="auto"/>
            <w:vAlign w:val="center"/>
          </w:tcPr>
          <w:p w:rsidR="00CD0F9C" w:rsidRPr="00B73449" w:rsidRDefault="00CD0F9C" w:rsidP="00260236">
            <w:pPr>
              <w:autoSpaceDE w:val="0"/>
              <w:autoSpaceDN w:val="0"/>
              <w:adjustRightInd w:val="0"/>
              <w:jc w:val="center"/>
              <w:rPr>
                <w:b/>
              </w:rPr>
            </w:pPr>
            <w:r w:rsidRPr="00B73449">
              <w:rPr>
                <w:b/>
              </w:rPr>
              <w:t>Наименование ключевых показателей достижения целей предполагаемого правового регулирования</w:t>
            </w:r>
          </w:p>
        </w:tc>
        <w:tc>
          <w:tcPr>
            <w:tcW w:w="2126" w:type="dxa"/>
            <w:shd w:val="clear" w:color="auto" w:fill="auto"/>
            <w:vAlign w:val="center"/>
          </w:tcPr>
          <w:p w:rsidR="00CD0F9C" w:rsidRPr="00B73449" w:rsidRDefault="00CD0F9C" w:rsidP="00260236">
            <w:pPr>
              <w:autoSpaceDE w:val="0"/>
              <w:autoSpaceDN w:val="0"/>
              <w:adjustRightInd w:val="0"/>
              <w:jc w:val="center"/>
              <w:rPr>
                <w:b/>
              </w:rPr>
            </w:pPr>
            <w:r w:rsidRPr="00B73449">
              <w:rPr>
                <w:b/>
              </w:rPr>
              <w:t>Значения ключевых показателей достижения целей предполагаемого правового регулирования</w:t>
            </w:r>
          </w:p>
        </w:tc>
        <w:tc>
          <w:tcPr>
            <w:tcW w:w="1559" w:type="dxa"/>
            <w:shd w:val="clear" w:color="auto" w:fill="auto"/>
            <w:vAlign w:val="center"/>
          </w:tcPr>
          <w:p w:rsidR="00CD0F9C" w:rsidRPr="00B73449" w:rsidRDefault="00CD0F9C" w:rsidP="00260236">
            <w:pPr>
              <w:autoSpaceDE w:val="0"/>
              <w:autoSpaceDN w:val="0"/>
              <w:adjustRightInd w:val="0"/>
              <w:jc w:val="center"/>
              <w:rPr>
                <w:b/>
              </w:rPr>
            </w:pPr>
            <w:r w:rsidRPr="00B73449">
              <w:rPr>
                <w:b/>
              </w:rPr>
              <w:t>Единица измерения ключевых показателей</w:t>
            </w:r>
          </w:p>
        </w:tc>
        <w:tc>
          <w:tcPr>
            <w:tcW w:w="1559" w:type="dxa"/>
            <w:shd w:val="clear" w:color="auto" w:fill="auto"/>
            <w:vAlign w:val="center"/>
          </w:tcPr>
          <w:p w:rsidR="00CD0F9C" w:rsidRPr="00B73449" w:rsidRDefault="00CD0F9C" w:rsidP="00260236">
            <w:pPr>
              <w:autoSpaceDE w:val="0"/>
              <w:autoSpaceDN w:val="0"/>
              <w:adjustRightInd w:val="0"/>
              <w:jc w:val="center"/>
              <w:rPr>
                <w:b/>
              </w:rPr>
            </w:pPr>
            <w:r w:rsidRPr="00B73449">
              <w:rPr>
                <w:b/>
              </w:rPr>
              <w:t>Сроки достижения целей</w:t>
            </w:r>
          </w:p>
        </w:tc>
      </w:tr>
      <w:tr w:rsidR="00CD0F9C" w:rsidRPr="00B73449" w:rsidTr="00260236">
        <w:tc>
          <w:tcPr>
            <w:tcW w:w="567" w:type="dxa"/>
            <w:shd w:val="clear" w:color="auto" w:fill="auto"/>
            <w:vAlign w:val="center"/>
          </w:tcPr>
          <w:p w:rsidR="00CD0F9C" w:rsidRPr="00B73449" w:rsidRDefault="00CD0F9C" w:rsidP="00260236">
            <w:pPr>
              <w:autoSpaceDE w:val="0"/>
              <w:autoSpaceDN w:val="0"/>
              <w:adjustRightInd w:val="0"/>
              <w:jc w:val="center"/>
            </w:pPr>
            <w:r w:rsidRPr="00B73449">
              <w:t>1.</w:t>
            </w:r>
          </w:p>
        </w:tc>
        <w:tc>
          <w:tcPr>
            <w:tcW w:w="2359" w:type="dxa"/>
            <w:shd w:val="clear" w:color="auto" w:fill="auto"/>
            <w:vAlign w:val="center"/>
          </w:tcPr>
          <w:p w:rsidR="00CD0F9C" w:rsidRPr="00B73449" w:rsidRDefault="009E7E7D" w:rsidP="00D566CA">
            <w:pPr>
              <w:autoSpaceDE w:val="0"/>
              <w:autoSpaceDN w:val="0"/>
              <w:adjustRightInd w:val="0"/>
              <w:jc w:val="center"/>
            </w:pPr>
            <w:r>
              <w:t xml:space="preserve">Финансовая поддержка субъектов деятельности в сфере промышленности </w:t>
            </w:r>
            <w:r w:rsidRPr="009E7E7D">
              <w:t>расположенных и зарегистрированных на территории Смоленской области</w:t>
            </w:r>
            <w:r>
              <w:t xml:space="preserve">, </w:t>
            </w:r>
            <w:r w:rsidR="00D566CA" w:rsidRPr="00D566CA">
              <w:t>в форме грантов на компенсацию части затрат на уплату процентов по кредитным договорам с кредитными организациями в целях пополнения оборотых средств.</w:t>
            </w:r>
          </w:p>
        </w:tc>
        <w:tc>
          <w:tcPr>
            <w:tcW w:w="2036" w:type="dxa"/>
            <w:shd w:val="clear" w:color="auto" w:fill="auto"/>
            <w:vAlign w:val="center"/>
          </w:tcPr>
          <w:p w:rsidR="00CD0F9C" w:rsidRPr="00B73449" w:rsidRDefault="009E7E7D" w:rsidP="00260236">
            <w:pPr>
              <w:autoSpaceDE w:val="0"/>
              <w:autoSpaceDN w:val="0"/>
              <w:adjustRightInd w:val="0"/>
              <w:jc w:val="center"/>
            </w:pPr>
            <w:r w:rsidRPr="009E7E7D">
              <w:t>Количество субъектов деятельности в сфере промышленности расположенных и зарегистрированных на территории Смоленской области, получив</w:t>
            </w:r>
            <w:r w:rsidR="00D92CF1">
              <w:t>ших в 2022 году финансовую подд</w:t>
            </w:r>
            <w:r w:rsidRPr="009E7E7D">
              <w:t>ержку</w:t>
            </w:r>
          </w:p>
        </w:tc>
        <w:tc>
          <w:tcPr>
            <w:tcW w:w="2126" w:type="dxa"/>
            <w:shd w:val="clear" w:color="auto" w:fill="auto"/>
            <w:vAlign w:val="center"/>
          </w:tcPr>
          <w:p w:rsidR="00CD0F9C" w:rsidRPr="00B73449" w:rsidRDefault="00D92CF1" w:rsidP="00E624A7">
            <w:pPr>
              <w:autoSpaceDE w:val="0"/>
              <w:autoSpaceDN w:val="0"/>
              <w:adjustRightInd w:val="0"/>
              <w:jc w:val="center"/>
            </w:pPr>
            <w:r>
              <w:t>2</w:t>
            </w:r>
          </w:p>
        </w:tc>
        <w:tc>
          <w:tcPr>
            <w:tcW w:w="1559" w:type="dxa"/>
            <w:shd w:val="clear" w:color="auto" w:fill="auto"/>
            <w:vAlign w:val="center"/>
          </w:tcPr>
          <w:p w:rsidR="00CD0F9C" w:rsidRPr="00B73449" w:rsidRDefault="00D92CF1" w:rsidP="00260236">
            <w:pPr>
              <w:autoSpaceDE w:val="0"/>
              <w:autoSpaceDN w:val="0"/>
              <w:adjustRightInd w:val="0"/>
              <w:jc w:val="center"/>
            </w:pPr>
            <w:r>
              <w:t>единиц</w:t>
            </w:r>
          </w:p>
        </w:tc>
        <w:tc>
          <w:tcPr>
            <w:tcW w:w="1559" w:type="dxa"/>
            <w:shd w:val="clear" w:color="auto" w:fill="auto"/>
            <w:vAlign w:val="center"/>
          </w:tcPr>
          <w:p w:rsidR="00CD0F9C" w:rsidRPr="00B73449" w:rsidRDefault="00C35F6E" w:rsidP="00260236">
            <w:pPr>
              <w:autoSpaceDE w:val="0"/>
              <w:autoSpaceDN w:val="0"/>
              <w:adjustRightInd w:val="0"/>
              <w:jc w:val="center"/>
            </w:pPr>
            <w:r>
              <w:t>31.12.2022</w:t>
            </w:r>
          </w:p>
        </w:tc>
      </w:tr>
    </w:tbl>
    <w:p w:rsidR="00BF21E0" w:rsidRDefault="00BF21E0" w:rsidP="007A5D08">
      <w:pPr>
        <w:autoSpaceDE w:val="0"/>
        <w:autoSpaceDN w:val="0"/>
        <w:adjustRightInd w:val="0"/>
        <w:ind w:firstLine="708"/>
        <w:jc w:val="both"/>
        <w:rPr>
          <w:i/>
          <w:iCs/>
          <w:sz w:val="28"/>
          <w:szCs w:val="28"/>
        </w:rPr>
      </w:pPr>
    </w:p>
    <w:p w:rsidR="004E578B" w:rsidRPr="004E578B" w:rsidRDefault="004E578B" w:rsidP="007A5D08">
      <w:pPr>
        <w:autoSpaceDE w:val="0"/>
        <w:autoSpaceDN w:val="0"/>
        <w:adjustRightInd w:val="0"/>
        <w:ind w:firstLine="708"/>
        <w:jc w:val="both"/>
        <w:rPr>
          <w:i/>
          <w:iCs/>
          <w:sz w:val="28"/>
          <w:szCs w:val="28"/>
        </w:rPr>
      </w:pPr>
      <w:r w:rsidRPr="004E578B">
        <w:rPr>
          <w:i/>
          <w:iCs/>
          <w:sz w:val="28"/>
          <w:szCs w:val="28"/>
        </w:rPr>
        <w:t>г) оценка расходов областного бюджета в связи с реализацией предлагаемого</w:t>
      </w:r>
      <w:r>
        <w:rPr>
          <w:i/>
          <w:iCs/>
          <w:sz w:val="28"/>
          <w:szCs w:val="28"/>
        </w:rPr>
        <w:t xml:space="preserve"> </w:t>
      </w:r>
      <w:r w:rsidRPr="004E578B">
        <w:rPr>
          <w:i/>
          <w:iCs/>
          <w:sz w:val="28"/>
          <w:szCs w:val="28"/>
        </w:rPr>
        <w:t>правового регулирования с использованием количественных методов:</w:t>
      </w:r>
    </w:p>
    <w:p w:rsidR="00372CB4" w:rsidRPr="00372CB4" w:rsidRDefault="00372CB4" w:rsidP="00380B8D">
      <w:pPr>
        <w:autoSpaceDE w:val="0"/>
        <w:autoSpaceDN w:val="0"/>
        <w:adjustRightInd w:val="0"/>
        <w:ind w:firstLine="708"/>
        <w:jc w:val="both"/>
        <w:rPr>
          <w:sz w:val="28"/>
          <w:szCs w:val="28"/>
        </w:rPr>
      </w:pPr>
      <w:r w:rsidRPr="00372CB4">
        <w:rPr>
          <w:sz w:val="28"/>
          <w:szCs w:val="28"/>
        </w:rPr>
        <w:t xml:space="preserve">В соответствии с действующей редакцией </w:t>
      </w:r>
      <w:r w:rsidR="00380B8D" w:rsidRPr="00380B8D">
        <w:rPr>
          <w:sz w:val="28"/>
          <w:szCs w:val="28"/>
        </w:rPr>
        <w:t>областной государственной программы «Развитие промышленности Смоленской области и повышение ее конкурентоспособности», утвержденной постановлением Администрацией Смоленс</w:t>
      </w:r>
      <w:r w:rsidR="00380B8D">
        <w:rPr>
          <w:sz w:val="28"/>
          <w:szCs w:val="28"/>
        </w:rPr>
        <w:t xml:space="preserve">кой области от 22.04.2016 № 235 </w:t>
      </w:r>
      <w:r w:rsidRPr="00372CB4">
        <w:rPr>
          <w:sz w:val="28"/>
          <w:szCs w:val="28"/>
        </w:rPr>
        <w:t xml:space="preserve">объем средств, предусмотренный на реализацию мероприятия, составляет: </w:t>
      </w:r>
    </w:p>
    <w:p w:rsidR="00372CB4" w:rsidRPr="00372CB4" w:rsidRDefault="00372CB4" w:rsidP="00372CB4">
      <w:pPr>
        <w:autoSpaceDE w:val="0"/>
        <w:autoSpaceDN w:val="0"/>
        <w:adjustRightInd w:val="0"/>
        <w:ind w:firstLine="708"/>
        <w:jc w:val="both"/>
        <w:rPr>
          <w:sz w:val="28"/>
          <w:szCs w:val="28"/>
        </w:rPr>
      </w:pPr>
      <w:r w:rsidRPr="00372CB4">
        <w:rPr>
          <w:sz w:val="28"/>
          <w:szCs w:val="28"/>
        </w:rPr>
        <w:t>- областного бюджета:</w:t>
      </w:r>
    </w:p>
    <w:p w:rsidR="00372CB4" w:rsidRPr="00372CB4" w:rsidRDefault="00372CB4" w:rsidP="00372CB4">
      <w:pPr>
        <w:autoSpaceDE w:val="0"/>
        <w:autoSpaceDN w:val="0"/>
        <w:adjustRightInd w:val="0"/>
        <w:ind w:firstLine="708"/>
        <w:jc w:val="both"/>
        <w:rPr>
          <w:sz w:val="28"/>
          <w:szCs w:val="28"/>
        </w:rPr>
      </w:pPr>
      <w:r>
        <w:rPr>
          <w:sz w:val="28"/>
          <w:szCs w:val="28"/>
        </w:rPr>
        <w:t xml:space="preserve"> в 2022 году 325,6</w:t>
      </w:r>
      <w:r w:rsidRPr="00372CB4">
        <w:rPr>
          <w:sz w:val="28"/>
          <w:szCs w:val="28"/>
        </w:rPr>
        <w:t xml:space="preserve"> тыс.руб.;</w:t>
      </w:r>
    </w:p>
    <w:p w:rsidR="00372CB4" w:rsidRPr="00372CB4" w:rsidRDefault="00372CB4" w:rsidP="00372CB4">
      <w:pPr>
        <w:autoSpaceDE w:val="0"/>
        <w:autoSpaceDN w:val="0"/>
        <w:adjustRightInd w:val="0"/>
        <w:ind w:firstLine="708"/>
        <w:jc w:val="both"/>
        <w:rPr>
          <w:sz w:val="28"/>
          <w:szCs w:val="28"/>
        </w:rPr>
      </w:pPr>
      <w:r w:rsidRPr="00372CB4">
        <w:rPr>
          <w:sz w:val="28"/>
          <w:szCs w:val="28"/>
        </w:rPr>
        <w:t>- за счет федерального бюджета:</w:t>
      </w:r>
    </w:p>
    <w:p w:rsidR="004E578B" w:rsidRDefault="00372CB4" w:rsidP="00372CB4">
      <w:pPr>
        <w:autoSpaceDE w:val="0"/>
        <w:autoSpaceDN w:val="0"/>
        <w:adjustRightInd w:val="0"/>
        <w:ind w:firstLine="708"/>
        <w:jc w:val="both"/>
        <w:rPr>
          <w:sz w:val="28"/>
          <w:szCs w:val="28"/>
        </w:rPr>
      </w:pPr>
      <w:r>
        <w:rPr>
          <w:sz w:val="28"/>
          <w:szCs w:val="28"/>
        </w:rPr>
        <w:t>в 2022 году 32</w:t>
      </w:r>
      <w:r w:rsidR="00380B8D">
        <w:rPr>
          <w:sz w:val="28"/>
          <w:szCs w:val="28"/>
        </w:rPr>
        <w:t xml:space="preserve"> 236,2</w:t>
      </w:r>
      <w:r w:rsidRPr="00372CB4">
        <w:rPr>
          <w:sz w:val="28"/>
          <w:szCs w:val="28"/>
        </w:rPr>
        <w:t xml:space="preserve"> тыс. руб</w:t>
      </w:r>
      <w:r w:rsidR="00440F80">
        <w:rPr>
          <w:sz w:val="28"/>
          <w:szCs w:val="28"/>
        </w:rPr>
        <w:t>.</w:t>
      </w:r>
    </w:p>
    <w:p w:rsidR="00380B8D" w:rsidRPr="004E578B" w:rsidRDefault="00380B8D" w:rsidP="00372CB4">
      <w:pPr>
        <w:autoSpaceDE w:val="0"/>
        <w:autoSpaceDN w:val="0"/>
        <w:adjustRightInd w:val="0"/>
        <w:ind w:firstLine="708"/>
        <w:jc w:val="both"/>
        <w:rPr>
          <w:sz w:val="28"/>
          <w:szCs w:val="28"/>
        </w:rPr>
      </w:pPr>
    </w:p>
    <w:p w:rsidR="004E578B" w:rsidRDefault="004E578B" w:rsidP="007A5D08">
      <w:pPr>
        <w:autoSpaceDE w:val="0"/>
        <w:autoSpaceDN w:val="0"/>
        <w:adjustRightInd w:val="0"/>
        <w:ind w:firstLine="708"/>
        <w:jc w:val="both"/>
        <w:rPr>
          <w:i/>
          <w:iCs/>
          <w:sz w:val="28"/>
          <w:szCs w:val="28"/>
        </w:rPr>
      </w:pPr>
      <w:r w:rsidRPr="004E578B">
        <w:rPr>
          <w:i/>
          <w:iCs/>
          <w:sz w:val="28"/>
          <w:szCs w:val="28"/>
        </w:rPr>
        <w:t>д) описание возможных альтернативных способов предлагаемого правового</w:t>
      </w:r>
      <w:r>
        <w:rPr>
          <w:i/>
          <w:iCs/>
          <w:sz w:val="28"/>
          <w:szCs w:val="28"/>
        </w:rPr>
        <w:t xml:space="preserve"> </w:t>
      </w:r>
      <w:r w:rsidRPr="004E578B">
        <w:rPr>
          <w:i/>
          <w:iCs/>
          <w:sz w:val="28"/>
          <w:szCs w:val="28"/>
        </w:rPr>
        <w:t>регулирования (необходимые мероприятия, результат оценки последствий):</w:t>
      </w:r>
    </w:p>
    <w:p w:rsidR="00856C2C" w:rsidRPr="004E578B" w:rsidRDefault="00856C2C" w:rsidP="007A5D08">
      <w:pPr>
        <w:autoSpaceDE w:val="0"/>
        <w:autoSpaceDN w:val="0"/>
        <w:adjustRightInd w:val="0"/>
        <w:ind w:firstLine="708"/>
        <w:jc w:val="both"/>
        <w:rPr>
          <w:i/>
          <w:iCs/>
          <w:sz w:val="28"/>
          <w:szCs w:val="28"/>
        </w:rPr>
      </w:pPr>
    </w:p>
    <w:p w:rsidR="004E578B" w:rsidRDefault="004E578B" w:rsidP="007A5D08">
      <w:pPr>
        <w:autoSpaceDE w:val="0"/>
        <w:autoSpaceDN w:val="0"/>
        <w:adjustRightInd w:val="0"/>
        <w:ind w:firstLine="708"/>
        <w:jc w:val="both"/>
        <w:rPr>
          <w:sz w:val="28"/>
          <w:szCs w:val="28"/>
        </w:rPr>
      </w:pPr>
      <w:r w:rsidRPr="004E578B">
        <w:rPr>
          <w:sz w:val="28"/>
          <w:szCs w:val="28"/>
        </w:rPr>
        <w:t>Альтернативные способы правового регулирования отсутствуют.</w:t>
      </w:r>
    </w:p>
    <w:p w:rsidR="00856C2C" w:rsidRPr="004E578B" w:rsidRDefault="00856C2C" w:rsidP="007A5D08">
      <w:pPr>
        <w:autoSpaceDE w:val="0"/>
        <w:autoSpaceDN w:val="0"/>
        <w:adjustRightInd w:val="0"/>
        <w:ind w:firstLine="708"/>
        <w:jc w:val="both"/>
        <w:rPr>
          <w:sz w:val="28"/>
          <w:szCs w:val="28"/>
        </w:rPr>
      </w:pPr>
    </w:p>
    <w:p w:rsidR="004E578B" w:rsidRPr="004E578B" w:rsidRDefault="004E578B" w:rsidP="007A5D08">
      <w:pPr>
        <w:autoSpaceDE w:val="0"/>
        <w:autoSpaceDN w:val="0"/>
        <w:adjustRightInd w:val="0"/>
        <w:ind w:firstLine="708"/>
        <w:jc w:val="both"/>
        <w:rPr>
          <w:i/>
          <w:iCs/>
          <w:sz w:val="28"/>
          <w:szCs w:val="28"/>
        </w:rPr>
      </w:pPr>
      <w:r w:rsidRPr="004E578B">
        <w:rPr>
          <w:i/>
          <w:iCs/>
          <w:sz w:val="28"/>
          <w:szCs w:val="28"/>
        </w:rPr>
        <w:lastRenderedPageBreak/>
        <w:t>е) описание основных групп субъектов предпринимательской и</w:t>
      </w:r>
      <w:r>
        <w:rPr>
          <w:i/>
          <w:iCs/>
          <w:sz w:val="28"/>
          <w:szCs w:val="28"/>
        </w:rPr>
        <w:t xml:space="preserve"> </w:t>
      </w:r>
      <w:r w:rsidRPr="004E578B">
        <w:rPr>
          <w:i/>
          <w:iCs/>
          <w:sz w:val="28"/>
          <w:szCs w:val="28"/>
        </w:rPr>
        <w:t>инвестиционной деятельности, интересы которых будут затронуты</w:t>
      </w:r>
      <w:r>
        <w:rPr>
          <w:i/>
          <w:iCs/>
          <w:sz w:val="28"/>
          <w:szCs w:val="28"/>
        </w:rPr>
        <w:t xml:space="preserve"> </w:t>
      </w:r>
      <w:r w:rsidRPr="004E578B">
        <w:rPr>
          <w:i/>
          <w:iCs/>
          <w:sz w:val="28"/>
          <w:szCs w:val="28"/>
        </w:rPr>
        <w:t>предлагаемым правовым регулированием:</w:t>
      </w:r>
    </w:p>
    <w:p w:rsidR="00020146" w:rsidRDefault="004E578B" w:rsidP="007A5D08">
      <w:pPr>
        <w:autoSpaceDE w:val="0"/>
        <w:autoSpaceDN w:val="0"/>
        <w:adjustRightInd w:val="0"/>
        <w:ind w:firstLine="708"/>
        <w:jc w:val="both"/>
        <w:rPr>
          <w:sz w:val="28"/>
          <w:szCs w:val="28"/>
        </w:rPr>
      </w:pPr>
      <w:r w:rsidRPr="004E578B">
        <w:rPr>
          <w:sz w:val="28"/>
          <w:szCs w:val="28"/>
        </w:rPr>
        <w:t xml:space="preserve">Принятие и реализация проекта постановления </w:t>
      </w:r>
      <w:r w:rsidR="00020146">
        <w:rPr>
          <w:sz w:val="28"/>
          <w:szCs w:val="28"/>
        </w:rPr>
        <w:t>затрагивает</w:t>
      </w:r>
      <w:r w:rsidR="00BC03F4">
        <w:rPr>
          <w:sz w:val="28"/>
          <w:szCs w:val="28"/>
        </w:rPr>
        <w:t xml:space="preserve"> </w:t>
      </w:r>
      <w:r w:rsidRPr="004E578B">
        <w:rPr>
          <w:sz w:val="28"/>
          <w:szCs w:val="28"/>
        </w:rPr>
        <w:t xml:space="preserve">интересы </w:t>
      </w:r>
      <w:r w:rsidR="00020146" w:rsidRPr="00020146">
        <w:rPr>
          <w:sz w:val="28"/>
          <w:szCs w:val="28"/>
        </w:rPr>
        <w:t>микрокредитной компании «Смоленский областной фонд поддержки предпринимательства»</w:t>
      </w:r>
      <w:r w:rsidR="00020146">
        <w:rPr>
          <w:sz w:val="28"/>
          <w:szCs w:val="28"/>
        </w:rPr>
        <w:t xml:space="preserve"> являющегося органом осуществляющим непосредственно </w:t>
      </w:r>
      <w:r w:rsidR="00153DCB">
        <w:rPr>
          <w:sz w:val="28"/>
          <w:szCs w:val="28"/>
        </w:rPr>
        <w:t>предоставлением финансовой</w:t>
      </w:r>
      <w:r w:rsidR="00020146">
        <w:rPr>
          <w:sz w:val="28"/>
          <w:szCs w:val="28"/>
        </w:rPr>
        <w:t xml:space="preserve"> п</w:t>
      </w:r>
      <w:r w:rsidR="00153DCB">
        <w:rPr>
          <w:sz w:val="28"/>
          <w:szCs w:val="28"/>
        </w:rPr>
        <w:t>оддержки</w:t>
      </w:r>
      <w:r w:rsidR="00020146" w:rsidRPr="00020146">
        <w:rPr>
          <w:sz w:val="28"/>
          <w:szCs w:val="28"/>
        </w:rPr>
        <w:t xml:space="preserve"> субъектов деятельности в сфере промышленности расположенных и зарегистрированных на территории Смоленской области, в форме грантов на компенсацию части затрат на уплату процентов по кредитным договорам с кредитными организациями в целях пополнения оборотых средств</w:t>
      </w:r>
      <w:r w:rsidR="00020146">
        <w:rPr>
          <w:sz w:val="28"/>
          <w:szCs w:val="28"/>
        </w:rPr>
        <w:t>.</w:t>
      </w:r>
    </w:p>
    <w:p w:rsidR="001B27BA" w:rsidRPr="00E932B9" w:rsidRDefault="001B27BA" w:rsidP="007A5D08">
      <w:pPr>
        <w:autoSpaceDE w:val="0"/>
        <w:autoSpaceDN w:val="0"/>
        <w:adjustRightInd w:val="0"/>
        <w:ind w:firstLine="708"/>
        <w:jc w:val="both"/>
        <w:rPr>
          <w:i/>
          <w:iCs/>
          <w:sz w:val="28"/>
          <w:szCs w:val="28"/>
        </w:rPr>
      </w:pPr>
      <w:r w:rsidRPr="00E932B9">
        <w:rPr>
          <w:i/>
          <w:iCs/>
          <w:sz w:val="28"/>
          <w:szCs w:val="28"/>
        </w:rPr>
        <w:t>ж) оценка изменений расходов субъектов предпринимательской и</w:t>
      </w:r>
      <w:r w:rsidR="00E932B9" w:rsidRPr="00E932B9">
        <w:rPr>
          <w:i/>
          <w:iCs/>
          <w:sz w:val="28"/>
          <w:szCs w:val="28"/>
        </w:rPr>
        <w:t xml:space="preserve"> </w:t>
      </w:r>
      <w:r w:rsidRPr="00E932B9">
        <w:rPr>
          <w:i/>
          <w:iCs/>
          <w:sz w:val="28"/>
          <w:szCs w:val="28"/>
        </w:rPr>
        <w:t>инвестиционной</w:t>
      </w:r>
      <w:r w:rsidR="00E932B9" w:rsidRPr="00E932B9">
        <w:rPr>
          <w:i/>
          <w:iCs/>
          <w:sz w:val="28"/>
          <w:szCs w:val="28"/>
        </w:rPr>
        <w:t xml:space="preserve"> </w:t>
      </w:r>
      <w:r w:rsidRPr="00E932B9">
        <w:rPr>
          <w:i/>
          <w:iCs/>
          <w:sz w:val="28"/>
          <w:szCs w:val="28"/>
        </w:rPr>
        <w:t>деятельности на осуществление такой деятельности, связанных с</w:t>
      </w:r>
      <w:r w:rsidR="00E932B9" w:rsidRPr="00E932B9">
        <w:rPr>
          <w:i/>
          <w:iCs/>
          <w:sz w:val="28"/>
          <w:szCs w:val="28"/>
        </w:rPr>
        <w:t xml:space="preserve"> </w:t>
      </w:r>
      <w:r w:rsidRPr="00E932B9">
        <w:rPr>
          <w:i/>
          <w:iCs/>
          <w:sz w:val="28"/>
          <w:szCs w:val="28"/>
        </w:rPr>
        <w:t>необходимостью соблюдать введенные обязанности, запреты и ограничения,</w:t>
      </w:r>
      <w:r w:rsidR="00E932B9" w:rsidRPr="00E932B9">
        <w:rPr>
          <w:i/>
          <w:iCs/>
          <w:sz w:val="28"/>
          <w:szCs w:val="28"/>
        </w:rPr>
        <w:t xml:space="preserve"> </w:t>
      </w:r>
      <w:r w:rsidRPr="00E932B9">
        <w:rPr>
          <w:i/>
          <w:iCs/>
          <w:sz w:val="28"/>
          <w:szCs w:val="28"/>
        </w:rPr>
        <w:t>возлагаемые на них предлагаемым правовым регулированием, с использованием</w:t>
      </w:r>
      <w:r w:rsidR="00E932B9" w:rsidRPr="00E932B9">
        <w:rPr>
          <w:i/>
          <w:iCs/>
          <w:sz w:val="28"/>
          <w:szCs w:val="28"/>
        </w:rPr>
        <w:t xml:space="preserve"> </w:t>
      </w:r>
      <w:r w:rsidRPr="00E932B9">
        <w:rPr>
          <w:i/>
          <w:iCs/>
          <w:sz w:val="28"/>
          <w:szCs w:val="28"/>
        </w:rPr>
        <w:t>количественных методов:</w:t>
      </w:r>
    </w:p>
    <w:p w:rsidR="001B27BA" w:rsidRDefault="001B27BA" w:rsidP="007A5D08">
      <w:pPr>
        <w:autoSpaceDE w:val="0"/>
        <w:autoSpaceDN w:val="0"/>
        <w:adjustRightInd w:val="0"/>
        <w:ind w:firstLine="708"/>
        <w:jc w:val="both"/>
        <w:rPr>
          <w:sz w:val="28"/>
          <w:szCs w:val="28"/>
        </w:rPr>
      </w:pPr>
      <w:r w:rsidRPr="00E932B9">
        <w:rPr>
          <w:sz w:val="28"/>
          <w:szCs w:val="28"/>
        </w:rPr>
        <w:t>Принятие и реализация проекта постановления не повлечет изменений</w:t>
      </w:r>
      <w:r w:rsidR="00E932B9">
        <w:rPr>
          <w:sz w:val="28"/>
          <w:szCs w:val="28"/>
        </w:rPr>
        <w:t xml:space="preserve"> </w:t>
      </w:r>
      <w:r w:rsidRPr="00E932B9">
        <w:rPr>
          <w:sz w:val="28"/>
          <w:szCs w:val="28"/>
        </w:rPr>
        <w:t>расходов субъектов предпринимательской и инвестиционной</w:t>
      </w:r>
      <w:r w:rsidR="00E932B9">
        <w:rPr>
          <w:sz w:val="28"/>
          <w:szCs w:val="28"/>
        </w:rPr>
        <w:t xml:space="preserve"> </w:t>
      </w:r>
      <w:r w:rsidRPr="00E932B9">
        <w:rPr>
          <w:sz w:val="28"/>
          <w:szCs w:val="28"/>
        </w:rPr>
        <w:t>деятельности.</w:t>
      </w:r>
    </w:p>
    <w:p w:rsidR="00440F80" w:rsidRPr="00E932B9" w:rsidRDefault="00440F80" w:rsidP="007A5D08">
      <w:pPr>
        <w:autoSpaceDE w:val="0"/>
        <w:autoSpaceDN w:val="0"/>
        <w:adjustRightInd w:val="0"/>
        <w:ind w:firstLine="708"/>
        <w:jc w:val="both"/>
        <w:rPr>
          <w:sz w:val="28"/>
          <w:szCs w:val="28"/>
        </w:rPr>
      </w:pPr>
    </w:p>
    <w:p w:rsidR="001B27BA" w:rsidRPr="00E932B9" w:rsidRDefault="005F7FF4" w:rsidP="007A5D08">
      <w:pPr>
        <w:autoSpaceDE w:val="0"/>
        <w:autoSpaceDN w:val="0"/>
        <w:adjustRightInd w:val="0"/>
        <w:ind w:firstLine="708"/>
        <w:jc w:val="both"/>
        <w:rPr>
          <w:i/>
          <w:iCs/>
          <w:sz w:val="28"/>
          <w:szCs w:val="28"/>
        </w:rPr>
      </w:pPr>
      <w:r>
        <w:rPr>
          <w:i/>
          <w:iCs/>
          <w:sz w:val="28"/>
          <w:szCs w:val="28"/>
        </w:rPr>
        <w:t>з</w:t>
      </w:r>
      <w:r w:rsidR="001B27BA" w:rsidRPr="00E932B9">
        <w:rPr>
          <w:i/>
          <w:iCs/>
          <w:sz w:val="28"/>
          <w:szCs w:val="28"/>
        </w:rPr>
        <w:t>) сведения о результатах пр</w:t>
      </w:r>
      <w:r w:rsidR="005F60C5">
        <w:rPr>
          <w:i/>
          <w:iCs/>
          <w:sz w:val="28"/>
          <w:szCs w:val="28"/>
        </w:rPr>
        <w:t>оведенных публичных обсуждений</w:t>
      </w:r>
      <w:r w:rsidR="001B27BA" w:rsidRPr="00E932B9">
        <w:rPr>
          <w:i/>
          <w:iCs/>
          <w:sz w:val="28"/>
          <w:szCs w:val="28"/>
        </w:rPr>
        <w:t>:</w:t>
      </w:r>
    </w:p>
    <w:p w:rsidR="001B27BA" w:rsidRDefault="00786DFD" w:rsidP="007A5D08">
      <w:pPr>
        <w:autoSpaceDE w:val="0"/>
        <w:autoSpaceDN w:val="0"/>
        <w:adjustRightInd w:val="0"/>
        <w:ind w:firstLine="708"/>
        <w:jc w:val="both"/>
        <w:rPr>
          <w:sz w:val="28"/>
          <w:szCs w:val="28"/>
        </w:rPr>
      </w:pPr>
      <w:r>
        <w:rPr>
          <w:sz w:val="28"/>
          <w:szCs w:val="28"/>
        </w:rPr>
        <w:t>- ссылка на подраздел во вкладке «Публичные обсуждения в рамках ОРВ»:</w:t>
      </w:r>
    </w:p>
    <w:p w:rsidR="00786DFD" w:rsidRPr="00BF3C56" w:rsidRDefault="008152B9" w:rsidP="007A5D08">
      <w:pPr>
        <w:autoSpaceDE w:val="0"/>
        <w:autoSpaceDN w:val="0"/>
        <w:adjustRightInd w:val="0"/>
        <w:ind w:firstLine="708"/>
        <w:jc w:val="both"/>
        <w:rPr>
          <w:i/>
          <w:sz w:val="28"/>
          <w:szCs w:val="28"/>
          <w:u w:val="single"/>
        </w:rPr>
      </w:pPr>
      <w:r w:rsidRPr="00BF3C56">
        <w:rPr>
          <w:i/>
          <w:sz w:val="28"/>
          <w:szCs w:val="28"/>
          <w:u w:val="single"/>
        </w:rPr>
        <w:t xml:space="preserve">https://dpt.admin-smolensk.ru/publichnye-obsuzhdeniya-v-ramkah-orv/ </w:t>
      </w:r>
    </w:p>
    <w:p w:rsidR="00786DFD" w:rsidRDefault="00786DFD" w:rsidP="007A5D08">
      <w:pPr>
        <w:autoSpaceDE w:val="0"/>
        <w:autoSpaceDN w:val="0"/>
        <w:adjustRightInd w:val="0"/>
        <w:ind w:firstLine="708"/>
        <w:jc w:val="both"/>
        <w:rPr>
          <w:sz w:val="28"/>
          <w:szCs w:val="28"/>
        </w:rPr>
      </w:pPr>
      <w:r>
        <w:rPr>
          <w:sz w:val="28"/>
          <w:szCs w:val="28"/>
        </w:rPr>
        <w:t>- срок проведения публичного обсуждения:</w:t>
      </w:r>
    </w:p>
    <w:p w:rsidR="00BF3C56" w:rsidRPr="00C66398" w:rsidRDefault="00440F80" w:rsidP="00BF3C56">
      <w:pPr>
        <w:autoSpaceDE w:val="0"/>
        <w:autoSpaceDN w:val="0"/>
        <w:adjustRightInd w:val="0"/>
        <w:spacing w:line="228" w:lineRule="auto"/>
        <w:ind w:firstLine="709"/>
        <w:rPr>
          <w:i/>
          <w:color w:val="FF0000"/>
          <w:sz w:val="28"/>
          <w:szCs w:val="28"/>
          <w:u w:val="single"/>
        </w:rPr>
      </w:pPr>
      <w:r w:rsidRPr="00C66398">
        <w:rPr>
          <w:i/>
          <w:color w:val="FF0000"/>
          <w:sz w:val="28"/>
          <w:szCs w:val="28"/>
          <w:u w:val="single"/>
        </w:rPr>
        <w:t>с «</w:t>
      </w:r>
      <w:r w:rsidR="00020146" w:rsidRPr="00C66398">
        <w:rPr>
          <w:i/>
          <w:color w:val="FF0000"/>
          <w:sz w:val="28"/>
          <w:szCs w:val="28"/>
          <w:u w:val="single"/>
        </w:rPr>
        <w:t>30</w:t>
      </w:r>
      <w:r w:rsidRPr="00C66398">
        <w:rPr>
          <w:i/>
          <w:color w:val="FF0000"/>
          <w:sz w:val="28"/>
          <w:szCs w:val="28"/>
          <w:u w:val="single"/>
        </w:rPr>
        <w:t>»</w:t>
      </w:r>
      <w:r w:rsidR="00020146" w:rsidRPr="00C66398">
        <w:rPr>
          <w:i/>
          <w:color w:val="FF0000"/>
          <w:sz w:val="28"/>
          <w:szCs w:val="28"/>
          <w:u w:val="single"/>
        </w:rPr>
        <w:t xml:space="preserve"> мая</w:t>
      </w:r>
      <w:r w:rsidRPr="00C66398">
        <w:rPr>
          <w:i/>
          <w:color w:val="FF0000"/>
          <w:sz w:val="28"/>
          <w:szCs w:val="28"/>
          <w:u w:val="single"/>
        </w:rPr>
        <w:t xml:space="preserve">         по «</w:t>
      </w:r>
      <w:r w:rsidR="00E622D0" w:rsidRPr="00C66398">
        <w:rPr>
          <w:i/>
          <w:color w:val="FF0000"/>
          <w:sz w:val="28"/>
          <w:szCs w:val="28"/>
          <w:u w:val="single"/>
        </w:rPr>
        <w:t>0</w:t>
      </w:r>
      <w:r w:rsidR="009B6C71" w:rsidRPr="00C66398">
        <w:rPr>
          <w:i/>
          <w:color w:val="FF0000"/>
          <w:sz w:val="28"/>
          <w:szCs w:val="28"/>
          <w:u w:val="single"/>
        </w:rPr>
        <w:t>7</w:t>
      </w:r>
      <w:r w:rsidRPr="00C66398">
        <w:rPr>
          <w:i/>
          <w:color w:val="FF0000"/>
          <w:sz w:val="28"/>
          <w:szCs w:val="28"/>
          <w:u w:val="single"/>
        </w:rPr>
        <w:t xml:space="preserve">» </w:t>
      </w:r>
      <w:r w:rsidR="00611EDB" w:rsidRPr="00C66398">
        <w:rPr>
          <w:i/>
          <w:color w:val="FF0000"/>
          <w:sz w:val="28"/>
          <w:szCs w:val="28"/>
          <w:u w:val="single"/>
        </w:rPr>
        <w:t xml:space="preserve">июня </w:t>
      </w:r>
      <w:r w:rsidR="00BF3C56" w:rsidRPr="00C66398">
        <w:rPr>
          <w:i/>
          <w:color w:val="FF0000"/>
          <w:sz w:val="28"/>
          <w:szCs w:val="28"/>
          <w:u w:val="single"/>
        </w:rPr>
        <w:t xml:space="preserve"> 2022 года</w:t>
      </w:r>
    </w:p>
    <w:p w:rsidR="005F60C5" w:rsidRDefault="005F60C5" w:rsidP="00BF3C56">
      <w:pPr>
        <w:autoSpaceDE w:val="0"/>
        <w:autoSpaceDN w:val="0"/>
        <w:adjustRightInd w:val="0"/>
        <w:spacing w:line="228" w:lineRule="auto"/>
        <w:ind w:firstLine="709"/>
        <w:rPr>
          <w:sz w:val="28"/>
          <w:szCs w:val="28"/>
        </w:rPr>
      </w:pPr>
      <w:r w:rsidRPr="005F60C5">
        <w:rPr>
          <w:sz w:val="28"/>
          <w:szCs w:val="28"/>
        </w:rPr>
        <w:t>- сведения об участниках публичного обсуждения:</w:t>
      </w:r>
    </w:p>
    <w:p w:rsidR="00BE2DAD" w:rsidRPr="005F60C5" w:rsidRDefault="00BE2DAD" w:rsidP="00BF3C56">
      <w:pPr>
        <w:autoSpaceDE w:val="0"/>
        <w:autoSpaceDN w:val="0"/>
        <w:adjustRightInd w:val="0"/>
        <w:spacing w:line="228" w:lineRule="auto"/>
        <w:ind w:firstLine="709"/>
        <w:rPr>
          <w:sz w:val="28"/>
          <w:szCs w:val="28"/>
        </w:rPr>
      </w:pPr>
    </w:p>
    <w:p w:rsidR="00BE2DAD" w:rsidRDefault="00BE2DAD" w:rsidP="00BE2DAD">
      <w:pPr>
        <w:pStyle w:val="ac"/>
        <w:widowControl w:val="0"/>
        <w:tabs>
          <w:tab w:val="left" w:pos="1134"/>
        </w:tabs>
        <w:spacing w:after="0"/>
        <w:ind w:firstLine="709"/>
        <w:jc w:val="both"/>
        <w:rPr>
          <w:sz w:val="28"/>
          <w:szCs w:val="28"/>
        </w:rPr>
      </w:pPr>
      <w:r w:rsidRPr="00EE3E3D">
        <w:rPr>
          <w:sz w:val="28"/>
          <w:szCs w:val="28"/>
        </w:rPr>
        <w:t>Организации и заинтересованные лица, которые были извещены о проведении публичных обсуждений проекта НПА по уведомлению</w:t>
      </w:r>
      <w:r>
        <w:rPr>
          <w:sz w:val="28"/>
          <w:szCs w:val="28"/>
        </w:rPr>
        <w:t>:</w:t>
      </w:r>
    </w:p>
    <w:p w:rsidR="00BE2DAD" w:rsidRPr="00EE3E3D" w:rsidRDefault="00BE2DAD" w:rsidP="00BE2DAD">
      <w:pPr>
        <w:autoSpaceDE w:val="0"/>
        <w:autoSpaceDN w:val="0"/>
        <w:adjustRightInd w:val="0"/>
        <w:ind w:firstLine="708"/>
        <w:rPr>
          <w:sz w:val="28"/>
          <w:szCs w:val="28"/>
        </w:rPr>
      </w:pPr>
      <w:r w:rsidRPr="00EE3E3D">
        <w:rPr>
          <w:sz w:val="28"/>
          <w:szCs w:val="28"/>
        </w:rPr>
        <w:t>1)</w:t>
      </w:r>
      <w:r>
        <w:rPr>
          <w:sz w:val="28"/>
          <w:szCs w:val="28"/>
        </w:rPr>
        <w:t>Уполномоченный</w:t>
      </w:r>
      <w:r w:rsidRPr="00EE3E3D">
        <w:rPr>
          <w:sz w:val="28"/>
          <w:szCs w:val="28"/>
        </w:rPr>
        <w:t xml:space="preserve"> по защите прав предпринимателей в Смоленской области;</w:t>
      </w:r>
    </w:p>
    <w:p w:rsidR="00BE2DAD" w:rsidRPr="00EE3E3D" w:rsidRDefault="00BE2DAD" w:rsidP="00BE2DAD">
      <w:pPr>
        <w:tabs>
          <w:tab w:val="left" w:pos="709"/>
        </w:tabs>
        <w:autoSpaceDE w:val="0"/>
        <w:autoSpaceDN w:val="0"/>
        <w:adjustRightInd w:val="0"/>
        <w:rPr>
          <w:spacing w:val="-6"/>
          <w:sz w:val="28"/>
          <w:szCs w:val="28"/>
        </w:rPr>
      </w:pPr>
      <w:r w:rsidRPr="00EE3E3D">
        <w:rPr>
          <w:sz w:val="28"/>
          <w:szCs w:val="28"/>
        </w:rPr>
        <w:tab/>
        <w:t xml:space="preserve">2) </w:t>
      </w:r>
      <w:r w:rsidRPr="00EE3E3D">
        <w:rPr>
          <w:spacing w:val="-6"/>
          <w:sz w:val="28"/>
          <w:szCs w:val="28"/>
        </w:rPr>
        <w:t>Союз «Смоленская Торгово-промышленная палата»;</w:t>
      </w:r>
    </w:p>
    <w:p w:rsidR="00BE2DAD" w:rsidRPr="00EE3E3D" w:rsidRDefault="00BE2DAD" w:rsidP="00BE2DAD">
      <w:pPr>
        <w:pStyle w:val="ac"/>
        <w:widowControl w:val="0"/>
        <w:tabs>
          <w:tab w:val="left" w:pos="1134"/>
        </w:tabs>
        <w:spacing w:after="0"/>
        <w:ind w:firstLine="709"/>
        <w:jc w:val="both"/>
        <w:rPr>
          <w:spacing w:val="-6"/>
          <w:sz w:val="28"/>
          <w:szCs w:val="28"/>
          <w:shd w:val="clear" w:color="auto" w:fill="FFFFFF"/>
        </w:rPr>
      </w:pPr>
      <w:r w:rsidRPr="00EE3E3D">
        <w:rPr>
          <w:spacing w:val="-6"/>
          <w:sz w:val="28"/>
          <w:szCs w:val="28"/>
        </w:rPr>
        <w:t xml:space="preserve">3) </w:t>
      </w:r>
      <w:r w:rsidRPr="00EE3E3D">
        <w:rPr>
          <w:spacing w:val="-6"/>
          <w:sz w:val="28"/>
          <w:szCs w:val="28"/>
          <w:shd w:val="clear" w:color="auto" w:fill="FFFFFF"/>
        </w:rPr>
        <w:t xml:space="preserve">Смоленское региональное отделение Общероссийской общественной организации малого и среднего предпринимательства «ОПОРА РОССИИ»;                        </w:t>
      </w:r>
    </w:p>
    <w:p w:rsidR="00BE2DAD" w:rsidRPr="00EE3E3D" w:rsidRDefault="00BE2DAD" w:rsidP="00BE2DAD">
      <w:pPr>
        <w:pStyle w:val="ac"/>
        <w:widowControl w:val="0"/>
        <w:tabs>
          <w:tab w:val="left" w:pos="1134"/>
        </w:tabs>
        <w:spacing w:after="0"/>
        <w:ind w:firstLine="709"/>
        <w:jc w:val="both"/>
        <w:rPr>
          <w:spacing w:val="-6"/>
          <w:sz w:val="28"/>
          <w:szCs w:val="28"/>
          <w:shd w:val="clear" w:color="auto" w:fill="FFFFFF"/>
        </w:rPr>
      </w:pPr>
      <w:r w:rsidRPr="00EE3E3D">
        <w:rPr>
          <w:spacing w:val="-6"/>
          <w:sz w:val="28"/>
          <w:szCs w:val="28"/>
          <w:shd w:val="clear" w:color="auto" w:fill="FFFFFF"/>
        </w:rPr>
        <w:t xml:space="preserve">4) Смоленское региональное отделение Общероссийской общественной организации «Деловая Россия»;                           </w:t>
      </w:r>
    </w:p>
    <w:p w:rsidR="005F60C5" w:rsidRPr="00440F80" w:rsidRDefault="00BE2DAD" w:rsidP="00440F80">
      <w:pPr>
        <w:pStyle w:val="ac"/>
        <w:widowControl w:val="0"/>
        <w:tabs>
          <w:tab w:val="left" w:pos="1134"/>
        </w:tabs>
        <w:spacing w:after="0"/>
        <w:ind w:firstLine="709"/>
        <w:jc w:val="both"/>
        <w:rPr>
          <w:sz w:val="28"/>
          <w:szCs w:val="28"/>
        </w:rPr>
      </w:pPr>
      <w:r w:rsidRPr="00EE3E3D">
        <w:rPr>
          <w:spacing w:val="-6"/>
          <w:sz w:val="28"/>
          <w:szCs w:val="28"/>
          <w:shd w:val="clear" w:color="auto" w:fill="FFFFFF"/>
        </w:rPr>
        <w:t xml:space="preserve"> 5) </w:t>
      </w:r>
      <w:r w:rsidRPr="00EE3E3D">
        <w:rPr>
          <w:spacing w:val="-6"/>
          <w:sz w:val="28"/>
          <w:szCs w:val="28"/>
        </w:rPr>
        <w:t>Смоленское региональное объединение работодателей «Научно-промышленный союз»)</w:t>
      </w:r>
    </w:p>
    <w:p w:rsidR="00786DFD" w:rsidRDefault="00786DFD" w:rsidP="007A5D08">
      <w:pPr>
        <w:autoSpaceDE w:val="0"/>
        <w:autoSpaceDN w:val="0"/>
        <w:adjustRightInd w:val="0"/>
        <w:ind w:firstLine="708"/>
        <w:jc w:val="both"/>
        <w:rPr>
          <w:sz w:val="28"/>
          <w:szCs w:val="28"/>
        </w:rPr>
      </w:pPr>
      <w:r>
        <w:rPr>
          <w:sz w:val="28"/>
          <w:szCs w:val="28"/>
        </w:rPr>
        <w:t xml:space="preserve">- информация о поступивших замечаниях и предложениях по доработке проекта НПА, а также </w:t>
      </w:r>
      <w:r w:rsidR="005F60C5">
        <w:rPr>
          <w:sz w:val="28"/>
          <w:szCs w:val="28"/>
        </w:rPr>
        <w:t xml:space="preserve"> по их </w:t>
      </w:r>
      <w:r>
        <w:rPr>
          <w:sz w:val="28"/>
          <w:szCs w:val="28"/>
        </w:rPr>
        <w:t>учету разработчиком проекта НПА:</w:t>
      </w:r>
    </w:p>
    <w:p w:rsidR="00440F80" w:rsidRDefault="00440F80" w:rsidP="007A5D08">
      <w:pPr>
        <w:autoSpaceDE w:val="0"/>
        <w:autoSpaceDN w:val="0"/>
        <w:adjustRightInd w:val="0"/>
        <w:ind w:firstLine="708"/>
        <w:jc w:val="both"/>
        <w:rPr>
          <w:sz w:val="28"/>
          <w:szCs w:val="28"/>
        </w:rPr>
      </w:pPr>
    </w:p>
    <w:p w:rsidR="00786DFD" w:rsidRPr="00E932B9" w:rsidRDefault="00786DFD" w:rsidP="00BE2DAD">
      <w:pPr>
        <w:autoSpaceDE w:val="0"/>
        <w:autoSpaceDN w:val="0"/>
        <w:adjustRightInd w:val="0"/>
        <w:ind w:firstLine="708"/>
        <w:jc w:val="both"/>
        <w:rPr>
          <w:sz w:val="28"/>
          <w:szCs w:val="28"/>
        </w:rPr>
      </w:pPr>
    </w:p>
    <w:p w:rsidR="00E932B9" w:rsidRDefault="001B27BA" w:rsidP="007A5D08">
      <w:pPr>
        <w:autoSpaceDE w:val="0"/>
        <w:autoSpaceDN w:val="0"/>
        <w:adjustRightInd w:val="0"/>
        <w:ind w:firstLine="708"/>
        <w:jc w:val="both"/>
        <w:rPr>
          <w:i/>
          <w:iCs/>
          <w:sz w:val="28"/>
          <w:szCs w:val="28"/>
        </w:rPr>
      </w:pPr>
      <w:r w:rsidRPr="00E932B9">
        <w:rPr>
          <w:i/>
          <w:iCs/>
          <w:sz w:val="28"/>
          <w:szCs w:val="28"/>
        </w:rPr>
        <w:t>и) обоснование необходимости представления субъектом</w:t>
      </w:r>
      <w:r w:rsidR="00E932B9">
        <w:rPr>
          <w:i/>
          <w:iCs/>
          <w:sz w:val="28"/>
          <w:szCs w:val="28"/>
        </w:rPr>
        <w:t xml:space="preserve"> </w:t>
      </w:r>
      <w:r w:rsidRPr="00AE7566">
        <w:rPr>
          <w:i/>
          <w:iCs/>
          <w:sz w:val="28"/>
          <w:szCs w:val="28"/>
        </w:rPr>
        <w:t>предпринимательской и инвестиционной деятельности документов,</w:t>
      </w:r>
      <w:r w:rsidR="00E932B9" w:rsidRPr="00AE7566">
        <w:rPr>
          <w:i/>
          <w:iCs/>
          <w:sz w:val="28"/>
          <w:szCs w:val="28"/>
        </w:rPr>
        <w:t xml:space="preserve"> </w:t>
      </w:r>
      <w:r w:rsidRPr="00AE7566">
        <w:rPr>
          <w:i/>
          <w:iCs/>
          <w:sz w:val="28"/>
          <w:szCs w:val="28"/>
        </w:rPr>
        <w:t>предусмотренных проектом НПА, в разрезе каждого такого документа»:</w:t>
      </w:r>
    </w:p>
    <w:p w:rsidR="00856C2C" w:rsidRPr="00AE7566" w:rsidRDefault="00856C2C" w:rsidP="007A5D08">
      <w:pPr>
        <w:autoSpaceDE w:val="0"/>
        <w:autoSpaceDN w:val="0"/>
        <w:adjustRightInd w:val="0"/>
        <w:ind w:firstLine="708"/>
        <w:jc w:val="both"/>
        <w:rPr>
          <w:i/>
          <w:iCs/>
          <w:sz w:val="28"/>
          <w:szCs w:val="28"/>
        </w:rPr>
      </w:pPr>
    </w:p>
    <w:tbl>
      <w:tblPr>
        <w:tblStyle w:val="aa"/>
        <w:tblW w:w="0" w:type="auto"/>
        <w:tblLook w:val="04A0" w:firstRow="1" w:lastRow="0" w:firstColumn="1" w:lastColumn="0" w:noHBand="0" w:noVBand="1"/>
      </w:tblPr>
      <w:tblGrid>
        <w:gridCol w:w="817"/>
        <w:gridCol w:w="5103"/>
        <w:gridCol w:w="4501"/>
      </w:tblGrid>
      <w:tr w:rsidR="0046149D" w:rsidTr="0046149D">
        <w:tc>
          <w:tcPr>
            <w:tcW w:w="817" w:type="dxa"/>
          </w:tcPr>
          <w:p w:rsidR="0046149D" w:rsidRDefault="0046149D" w:rsidP="007A5D08">
            <w:pPr>
              <w:autoSpaceDE w:val="0"/>
              <w:autoSpaceDN w:val="0"/>
              <w:adjustRightInd w:val="0"/>
              <w:jc w:val="both"/>
              <w:rPr>
                <w:sz w:val="28"/>
                <w:szCs w:val="28"/>
              </w:rPr>
            </w:pPr>
            <w:r>
              <w:rPr>
                <w:sz w:val="28"/>
                <w:szCs w:val="28"/>
              </w:rPr>
              <w:t>№</w:t>
            </w:r>
          </w:p>
          <w:p w:rsidR="0046149D" w:rsidRDefault="0046149D" w:rsidP="007A5D08">
            <w:pPr>
              <w:autoSpaceDE w:val="0"/>
              <w:autoSpaceDN w:val="0"/>
              <w:adjustRightInd w:val="0"/>
              <w:jc w:val="both"/>
              <w:rPr>
                <w:sz w:val="28"/>
                <w:szCs w:val="28"/>
              </w:rPr>
            </w:pPr>
            <w:r>
              <w:rPr>
                <w:sz w:val="28"/>
                <w:szCs w:val="28"/>
              </w:rPr>
              <w:lastRenderedPageBreak/>
              <w:t>п/п</w:t>
            </w:r>
          </w:p>
        </w:tc>
        <w:tc>
          <w:tcPr>
            <w:tcW w:w="5103" w:type="dxa"/>
          </w:tcPr>
          <w:p w:rsidR="0046149D" w:rsidRDefault="0046149D" w:rsidP="007A5D08">
            <w:pPr>
              <w:autoSpaceDE w:val="0"/>
              <w:autoSpaceDN w:val="0"/>
              <w:adjustRightInd w:val="0"/>
              <w:jc w:val="both"/>
              <w:rPr>
                <w:sz w:val="28"/>
                <w:szCs w:val="28"/>
              </w:rPr>
            </w:pPr>
            <w:r>
              <w:rPr>
                <w:sz w:val="28"/>
                <w:szCs w:val="28"/>
              </w:rPr>
              <w:lastRenderedPageBreak/>
              <w:t>Наименование документа</w:t>
            </w:r>
          </w:p>
        </w:tc>
        <w:tc>
          <w:tcPr>
            <w:tcW w:w="4501" w:type="dxa"/>
          </w:tcPr>
          <w:p w:rsidR="0046149D" w:rsidRDefault="0046149D" w:rsidP="007A5D08">
            <w:pPr>
              <w:autoSpaceDE w:val="0"/>
              <w:autoSpaceDN w:val="0"/>
              <w:adjustRightInd w:val="0"/>
              <w:jc w:val="both"/>
              <w:rPr>
                <w:sz w:val="28"/>
                <w:szCs w:val="28"/>
              </w:rPr>
            </w:pPr>
            <w:r>
              <w:rPr>
                <w:sz w:val="28"/>
                <w:szCs w:val="28"/>
              </w:rPr>
              <w:t>Обоснование предоставления</w:t>
            </w:r>
          </w:p>
          <w:p w:rsidR="0046149D" w:rsidRDefault="0046149D" w:rsidP="007A5D08">
            <w:pPr>
              <w:autoSpaceDE w:val="0"/>
              <w:autoSpaceDN w:val="0"/>
              <w:adjustRightInd w:val="0"/>
              <w:jc w:val="both"/>
              <w:rPr>
                <w:sz w:val="28"/>
                <w:szCs w:val="28"/>
              </w:rPr>
            </w:pPr>
            <w:r>
              <w:rPr>
                <w:sz w:val="28"/>
                <w:szCs w:val="28"/>
              </w:rPr>
              <w:lastRenderedPageBreak/>
              <w:t>документа</w:t>
            </w:r>
          </w:p>
        </w:tc>
      </w:tr>
      <w:tr w:rsidR="0046149D" w:rsidTr="0046149D">
        <w:tc>
          <w:tcPr>
            <w:tcW w:w="817" w:type="dxa"/>
          </w:tcPr>
          <w:p w:rsidR="0046149D" w:rsidRDefault="0046149D" w:rsidP="007A5D08">
            <w:pPr>
              <w:autoSpaceDE w:val="0"/>
              <w:autoSpaceDN w:val="0"/>
              <w:adjustRightInd w:val="0"/>
              <w:jc w:val="both"/>
              <w:rPr>
                <w:sz w:val="28"/>
                <w:szCs w:val="28"/>
              </w:rPr>
            </w:pPr>
            <w:r>
              <w:rPr>
                <w:sz w:val="28"/>
                <w:szCs w:val="28"/>
              </w:rPr>
              <w:lastRenderedPageBreak/>
              <w:t>1.</w:t>
            </w:r>
          </w:p>
        </w:tc>
        <w:tc>
          <w:tcPr>
            <w:tcW w:w="5103" w:type="dxa"/>
          </w:tcPr>
          <w:p w:rsidR="0046149D" w:rsidRDefault="0046149D" w:rsidP="007A5D08">
            <w:pPr>
              <w:autoSpaceDE w:val="0"/>
              <w:autoSpaceDN w:val="0"/>
              <w:adjustRightInd w:val="0"/>
              <w:jc w:val="both"/>
              <w:rPr>
                <w:sz w:val="28"/>
                <w:szCs w:val="28"/>
              </w:rPr>
            </w:pPr>
            <w:r>
              <w:rPr>
                <w:sz w:val="28"/>
                <w:szCs w:val="28"/>
              </w:rPr>
              <w:t>З</w:t>
            </w:r>
            <w:r w:rsidRPr="0046149D">
              <w:rPr>
                <w:sz w:val="28"/>
                <w:szCs w:val="28"/>
              </w:rPr>
              <w:t>аявление о предоставлении субсидии</w:t>
            </w:r>
            <w:r>
              <w:rPr>
                <w:sz w:val="28"/>
                <w:szCs w:val="28"/>
              </w:rPr>
              <w:t xml:space="preserve"> </w:t>
            </w:r>
            <w:r w:rsidRPr="0046149D">
              <w:rPr>
                <w:sz w:val="28"/>
                <w:szCs w:val="28"/>
              </w:rPr>
              <w:t>микрокредитной компании «Смоленский областной фонд поддержки предпринимательства»</w:t>
            </w:r>
            <w:r>
              <w:t xml:space="preserve"> </w:t>
            </w:r>
            <w:r w:rsidRPr="0046149D">
              <w:rPr>
                <w:sz w:val="28"/>
                <w:szCs w:val="28"/>
              </w:rPr>
              <w:t>на предоставление финансовой поддержки в форме грантов на компенсацию части затрат на уплату процентов по кредитным договорам, заключенным субъектами деятельности в сфере промышленности, расположенными и зарегистрированными на территории Смоленской области, с кредитными организациями в целях пополнения оборотых средств  в рамках реализации областной государственной программы «Развитие промышленности Смоленской области и повышение ее конкурентоспособности»</w:t>
            </w:r>
          </w:p>
        </w:tc>
        <w:tc>
          <w:tcPr>
            <w:tcW w:w="4501" w:type="dxa"/>
          </w:tcPr>
          <w:p w:rsidR="0046149D" w:rsidRDefault="0046149D" w:rsidP="007A5D08">
            <w:pPr>
              <w:autoSpaceDE w:val="0"/>
              <w:autoSpaceDN w:val="0"/>
              <w:adjustRightInd w:val="0"/>
              <w:jc w:val="both"/>
              <w:rPr>
                <w:sz w:val="28"/>
                <w:szCs w:val="28"/>
              </w:rPr>
            </w:pPr>
            <w:r>
              <w:rPr>
                <w:sz w:val="28"/>
                <w:szCs w:val="28"/>
              </w:rPr>
              <w:t>предоставляется в целях ведения документооборота, учета и отчетости</w:t>
            </w:r>
          </w:p>
        </w:tc>
      </w:tr>
      <w:tr w:rsidR="0046149D" w:rsidTr="0046149D">
        <w:tc>
          <w:tcPr>
            <w:tcW w:w="817" w:type="dxa"/>
          </w:tcPr>
          <w:p w:rsidR="0046149D" w:rsidRDefault="0046149D" w:rsidP="007A5D08">
            <w:pPr>
              <w:autoSpaceDE w:val="0"/>
              <w:autoSpaceDN w:val="0"/>
              <w:adjustRightInd w:val="0"/>
              <w:jc w:val="both"/>
              <w:rPr>
                <w:sz w:val="28"/>
                <w:szCs w:val="28"/>
              </w:rPr>
            </w:pPr>
            <w:r>
              <w:rPr>
                <w:sz w:val="28"/>
                <w:szCs w:val="28"/>
              </w:rPr>
              <w:t>2.</w:t>
            </w:r>
          </w:p>
        </w:tc>
        <w:tc>
          <w:tcPr>
            <w:tcW w:w="5103" w:type="dxa"/>
          </w:tcPr>
          <w:p w:rsidR="0046149D" w:rsidRDefault="0046149D" w:rsidP="007A5D08">
            <w:pPr>
              <w:autoSpaceDE w:val="0"/>
              <w:autoSpaceDN w:val="0"/>
              <w:adjustRightInd w:val="0"/>
              <w:jc w:val="both"/>
              <w:rPr>
                <w:sz w:val="28"/>
                <w:szCs w:val="28"/>
              </w:rPr>
            </w:pPr>
            <w:r>
              <w:rPr>
                <w:sz w:val="28"/>
                <w:szCs w:val="28"/>
              </w:rPr>
              <w:t>Информация</w:t>
            </w:r>
            <w:r w:rsidRPr="0046149D">
              <w:rPr>
                <w:sz w:val="28"/>
                <w:szCs w:val="28"/>
              </w:rPr>
              <w:t xml:space="preserve"> налогового органа об исполнении Фондом обязанности по уплате налогов, сборов, страховых взносов, пеней, штрафов, процентов, выданную налоговым органом или подписанную усиленной квалифицированной электронной подписью по состоянию не ранее 30 календарных дней до даты подачи документов для получения субсидий;</w:t>
            </w:r>
          </w:p>
        </w:tc>
        <w:tc>
          <w:tcPr>
            <w:tcW w:w="4501" w:type="dxa"/>
          </w:tcPr>
          <w:p w:rsidR="0046149D" w:rsidRPr="0046149D" w:rsidRDefault="0046149D" w:rsidP="0046149D">
            <w:pPr>
              <w:autoSpaceDE w:val="0"/>
              <w:autoSpaceDN w:val="0"/>
              <w:adjustRightInd w:val="0"/>
              <w:jc w:val="both"/>
              <w:rPr>
                <w:sz w:val="28"/>
                <w:szCs w:val="28"/>
              </w:rPr>
            </w:pPr>
            <w:r>
              <w:rPr>
                <w:sz w:val="28"/>
                <w:szCs w:val="28"/>
              </w:rPr>
              <w:t>П</w:t>
            </w:r>
            <w:r w:rsidRPr="0046149D">
              <w:rPr>
                <w:sz w:val="28"/>
                <w:szCs w:val="28"/>
              </w:rPr>
              <w:t xml:space="preserve">редоставляется в целях </w:t>
            </w:r>
          </w:p>
          <w:p w:rsidR="0046149D" w:rsidRPr="0046149D" w:rsidRDefault="0046149D" w:rsidP="0046149D">
            <w:pPr>
              <w:autoSpaceDE w:val="0"/>
              <w:autoSpaceDN w:val="0"/>
              <w:adjustRightInd w:val="0"/>
              <w:jc w:val="both"/>
              <w:rPr>
                <w:sz w:val="28"/>
                <w:szCs w:val="28"/>
              </w:rPr>
            </w:pPr>
            <w:r w:rsidRPr="0046149D">
              <w:rPr>
                <w:sz w:val="28"/>
                <w:szCs w:val="28"/>
              </w:rPr>
              <w:t xml:space="preserve">подтверждения своевременной </w:t>
            </w:r>
          </w:p>
          <w:p w:rsidR="0046149D" w:rsidRPr="0046149D" w:rsidRDefault="0046149D" w:rsidP="0046149D">
            <w:pPr>
              <w:autoSpaceDE w:val="0"/>
              <w:autoSpaceDN w:val="0"/>
              <w:adjustRightInd w:val="0"/>
              <w:jc w:val="both"/>
              <w:rPr>
                <w:sz w:val="28"/>
                <w:szCs w:val="28"/>
              </w:rPr>
            </w:pPr>
            <w:r w:rsidRPr="0046149D">
              <w:rPr>
                <w:sz w:val="28"/>
                <w:szCs w:val="28"/>
              </w:rPr>
              <w:t xml:space="preserve">уплаты налогов, сборов, страховых </w:t>
            </w:r>
          </w:p>
          <w:p w:rsidR="0046149D" w:rsidRPr="0046149D" w:rsidRDefault="0046149D" w:rsidP="0046149D">
            <w:pPr>
              <w:autoSpaceDE w:val="0"/>
              <w:autoSpaceDN w:val="0"/>
              <w:adjustRightInd w:val="0"/>
              <w:jc w:val="both"/>
              <w:rPr>
                <w:sz w:val="28"/>
                <w:szCs w:val="28"/>
              </w:rPr>
            </w:pPr>
            <w:r w:rsidRPr="0046149D">
              <w:rPr>
                <w:sz w:val="28"/>
                <w:szCs w:val="28"/>
              </w:rPr>
              <w:t xml:space="preserve">взносов, пеней, штрафов, процентов, </w:t>
            </w:r>
          </w:p>
          <w:p w:rsidR="0046149D" w:rsidRPr="0046149D" w:rsidRDefault="0046149D" w:rsidP="0046149D">
            <w:pPr>
              <w:autoSpaceDE w:val="0"/>
              <w:autoSpaceDN w:val="0"/>
              <w:adjustRightInd w:val="0"/>
              <w:jc w:val="both"/>
              <w:rPr>
                <w:sz w:val="28"/>
                <w:szCs w:val="28"/>
              </w:rPr>
            </w:pPr>
            <w:r w:rsidRPr="0046149D">
              <w:rPr>
                <w:sz w:val="28"/>
                <w:szCs w:val="28"/>
              </w:rPr>
              <w:t xml:space="preserve">подлежащих уплате в соответствии с </w:t>
            </w:r>
          </w:p>
          <w:p w:rsidR="0046149D" w:rsidRPr="0046149D" w:rsidRDefault="0046149D" w:rsidP="0046149D">
            <w:pPr>
              <w:autoSpaceDE w:val="0"/>
              <w:autoSpaceDN w:val="0"/>
              <w:adjustRightInd w:val="0"/>
              <w:jc w:val="both"/>
              <w:rPr>
                <w:sz w:val="28"/>
                <w:szCs w:val="28"/>
              </w:rPr>
            </w:pPr>
            <w:r w:rsidRPr="0046149D">
              <w:rPr>
                <w:sz w:val="28"/>
                <w:szCs w:val="28"/>
              </w:rPr>
              <w:t xml:space="preserve">законодательством Российской </w:t>
            </w:r>
          </w:p>
          <w:p w:rsidR="0046149D" w:rsidRDefault="0046149D" w:rsidP="0046149D">
            <w:pPr>
              <w:autoSpaceDE w:val="0"/>
              <w:autoSpaceDN w:val="0"/>
              <w:adjustRightInd w:val="0"/>
              <w:jc w:val="both"/>
              <w:rPr>
                <w:sz w:val="28"/>
                <w:szCs w:val="28"/>
              </w:rPr>
            </w:pPr>
            <w:r w:rsidRPr="0046149D">
              <w:rPr>
                <w:sz w:val="28"/>
                <w:szCs w:val="28"/>
              </w:rPr>
              <w:t>Федерации о налогах и сборах,</w:t>
            </w:r>
          </w:p>
        </w:tc>
      </w:tr>
      <w:tr w:rsidR="0046149D" w:rsidTr="0046149D">
        <w:tc>
          <w:tcPr>
            <w:tcW w:w="817" w:type="dxa"/>
          </w:tcPr>
          <w:p w:rsidR="0046149D" w:rsidRDefault="0046149D" w:rsidP="007A5D08">
            <w:pPr>
              <w:autoSpaceDE w:val="0"/>
              <w:autoSpaceDN w:val="0"/>
              <w:adjustRightInd w:val="0"/>
              <w:jc w:val="both"/>
              <w:rPr>
                <w:sz w:val="28"/>
                <w:szCs w:val="28"/>
              </w:rPr>
            </w:pPr>
            <w:r>
              <w:rPr>
                <w:sz w:val="28"/>
                <w:szCs w:val="28"/>
              </w:rPr>
              <w:t>3.</w:t>
            </w:r>
          </w:p>
        </w:tc>
        <w:tc>
          <w:tcPr>
            <w:tcW w:w="5103" w:type="dxa"/>
          </w:tcPr>
          <w:p w:rsidR="0046149D" w:rsidRDefault="0046149D" w:rsidP="0046149D">
            <w:pPr>
              <w:autoSpaceDE w:val="0"/>
              <w:autoSpaceDN w:val="0"/>
              <w:adjustRightInd w:val="0"/>
              <w:jc w:val="both"/>
              <w:rPr>
                <w:sz w:val="28"/>
                <w:szCs w:val="28"/>
              </w:rPr>
            </w:pPr>
            <w:r>
              <w:rPr>
                <w:sz w:val="28"/>
                <w:szCs w:val="28"/>
              </w:rPr>
              <w:t>Выписка</w:t>
            </w:r>
            <w:r w:rsidRPr="0046149D">
              <w:rPr>
                <w:sz w:val="28"/>
                <w:szCs w:val="28"/>
              </w:rPr>
              <w:t xml:space="preserve"> из Единого государственного реестра юридических лиц</w:t>
            </w:r>
            <w:r>
              <w:rPr>
                <w:sz w:val="28"/>
                <w:szCs w:val="28"/>
              </w:rPr>
              <w:t xml:space="preserve"> </w:t>
            </w:r>
            <w:r w:rsidRPr="0046149D">
              <w:rPr>
                <w:sz w:val="28"/>
                <w:szCs w:val="28"/>
              </w:rPr>
              <w:t>(представляется Фондом по собственной инициативе).</w:t>
            </w:r>
          </w:p>
        </w:tc>
        <w:tc>
          <w:tcPr>
            <w:tcW w:w="4501" w:type="dxa"/>
          </w:tcPr>
          <w:p w:rsidR="0046149D" w:rsidRPr="0046149D" w:rsidRDefault="0046149D" w:rsidP="0046149D">
            <w:pPr>
              <w:autoSpaceDE w:val="0"/>
              <w:autoSpaceDN w:val="0"/>
              <w:adjustRightInd w:val="0"/>
              <w:jc w:val="both"/>
              <w:rPr>
                <w:sz w:val="28"/>
                <w:szCs w:val="28"/>
              </w:rPr>
            </w:pPr>
            <w:r>
              <w:rPr>
                <w:sz w:val="28"/>
                <w:szCs w:val="28"/>
              </w:rPr>
              <w:t>П</w:t>
            </w:r>
            <w:r w:rsidRPr="0046149D">
              <w:rPr>
                <w:sz w:val="28"/>
                <w:szCs w:val="28"/>
              </w:rPr>
              <w:t xml:space="preserve">редоставляется в целях </w:t>
            </w:r>
          </w:p>
          <w:p w:rsidR="0046149D" w:rsidRPr="0046149D" w:rsidRDefault="0046149D" w:rsidP="0046149D">
            <w:pPr>
              <w:autoSpaceDE w:val="0"/>
              <w:autoSpaceDN w:val="0"/>
              <w:adjustRightInd w:val="0"/>
              <w:jc w:val="both"/>
              <w:rPr>
                <w:sz w:val="28"/>
                <w:szCs w:val="28"/>
              </w:rPr>
            </w:pPr>
            <w:r w:rsidRPr="0046149D">
              <w:rPr>
                <w:sz w:val="28"/>
                <w:szCs w:val="28"/>
              </w:rPr>
              <w:t xml:space="preserve">подтверждения категории </w:t>
            </w:r>
          </w:p>
          <w:p w:rsidR="0046149D" w:rsidRPr="0046149D" w:rsidRDefault="0046149D" w:rsidP="0046149D">
            <w:pPr>
              <w:autoSpaceDE w:val="0"/>
              <w:autoSpaceDN w:val="0"/>
              <w:adjustRightInd w:val="0"/>
              <w:jc w:val="both"/>
              <w:rPr>
                <w:sz w:val="28"/>
                <w:szCs w:val="28"/>
              </w:rPr>
            </w:pPr>
            <w:r w:rsidRPr="0046149D">
              <w:rPr>
                <w:sz w:val="28"/>
                <w:szCs w:val="28"/>
              </w:rPr>
              <w:t xml:space="preserve">юридического лица, его вида </w:t>
            </w:r>
          </w:p>
          <w:p w:rsidR="0046149D" w:rsidRPr="0046149D" w:rsidRDefault="0046149D" w:rsidP="0046149D">
            <w:pPr>
              <w:autoSpaceDE w:val="0"/>
              <w:autoSpaceDN w:val="0"/>
              <w:adjustRightInd w:val="0"/>
              <w:jc w:val="both"/>
              <w:rPr>
                <w:sz w:val="28"/>
                <w:szCs w:val="28"/>
              </w:rPr>
            </w:pPr>
            <w:r w:rsidRPr="0046149D">
              <w:rPr>
                <w:sz w:val="28"/>
                <w:szCs w:val="28"/>
              </w:rPr>
              <w:t xml:space="preserve">деятельности, сведений об </w:t>
            </w:r>
          </w:p>
          <w:p w:rsidR="0046149D" w:rsidRDefault="0046149D" w:rsidP="0046149D">
            <w:pPr>
              <w:autoSpaceDE w:val="0"/>
              <w:autoSpaceDN w:val="0"/>
              <w:adjustRightInd w:val="0"/>
              <w:jc w:val="both"/>
              <w:rPr>
                <w:sz w:val="28"/>
                <w:szCs w:val="28"/>
              </w:rPr>
            </w:pPr>
            <w:r w:rsidRPr="0046149D">
              <w:rPr>
                <w:sz w:val="28"/>
                <w:szCs w:val="28"/>
              </w:rPr>
              <w:t>учредителя</w:t>
            </w:r>
            <w:r>
              <w:rPr>
                <w:sz w:val="28"/>
                <w:szCs w:val="28"/>
              </w:rPr>
              <w:t>х</w:t>
            </w:r>
          </w:p>
        </w:tc>
      </w:tr>
      <w:tr w:rsidR="0046149D" w:rsidTr="0046149D">
        <w:tc>
          <w:tcPr>
            <w:tcW w:w="817" w:type="dxa"/>
          </w:tcPr>
          <w:p w:rsidR="0046149D" w:rsidRDefault="0046149D" w:rsidP="007A5D08">
            <w:pPr>
              <w:autoSpaceDE w:val="0"/>
              <w:autoSpaceDN w:val="0"/>
              <w:adjustRightInd w:val="0"/>
              <w:jc w:val="both"/>
              <w:rPr>
                <w:sz w:val="28"/>
                <w:szCs w:val="28"/>
              </w:rPr>
            </w:pPr>
            <w:r>
              <w:rPr>
                <w:sz w:val="28"/>
                <w:szCs w:val="28"/>
              </w:rPr>
              <w:t>4.</w:t>
            </w:r>
          </w:p>
        </w:tc>
        <w:tc>
          <w:tcPr>
            <w:tcW w:w="5103" w:type="dxa"/>
          </w:tcPr>
          <w:p w:rsidR="0046149D" w:rsidRDefault="0046149D" w:rsidP="007A5D08">
            <w:pPr>
              <w:autoSpaceDE w:val="0"/>
              <w:autoSpaceDN w:val="0"/>
              <w:adjustRightInd w:val="0"/>
              <w:jc w:val="both"/>
              <w:rPr>
                <w:sz w:val="28"/>
                <w:szCs w:val="28"/>
              </w:rPr>
            </w:pPr>
            <w:r>
              <w:rPr>
                <w:sz w:val="28"/>
                <w:szCs w:val="28"/>
              </w:rPr>
              <w:t>Информация</w:t>
            </w:r>
            <w:r w:rsidRPr="0046149D">
              <w:rPr>
                <w:sz w:val="28"/>
                <w:szCs w:val="28"/>
              </w:rPr>
              <w:t xml:space="preserve"> Фонда социального страхования Российской Федерации о состоянии расчетов по страховым взносам, пеням и штрафам Фонда, выданную по состоянию не ранее 30 календарных дней до даты подачи документов для получения субсидии (представляется Фондом по собственной инициативе).</w:t>
            </w:r>
          </w:p>
        </w:tc>
        <w:tc>
          <w:tcPr>
            <w:tcW w:w="4501" w:type="dxa"/>
          </w:tcPr>
          <w:p w:rsidR="00E55CD7" w:rsidRPr="00E55CD7" w:rsidRDefault="00E55CD7" w:rsidP="00E55CD7">
            <w:pPr>
              <w:autoSpaceDE w:val="0"/>
              <w:autoSpaceDN w:val="0"/>
              <w:adjustRightInd w:val="0"/>
              <w:jc w:val="both"/>
              <w:rPr>
                <w:sz w:val="28"/>
                <w:szCs w:val="28"/>
              </w:rPr>
            </w:pPr>
            <w:r>
              <w:rPr>
                <w:sz w:val="28"/>
                <w:szCs w:val="28"/>
              </w:rPr>
              <w:t>П</w:t>
            </w:r>
            <w:r w:rsidRPr="00E55CD7">
              <w:rPr>
                <w:sz w:val="28"/>
                <w:szCs w:val="28"/>
              </w:rPr>
              <w:t>редоставляется в целях</w:t>
            </w:r>
            <w:r>
              <w:rPr>
                <w:sz w:val="28"/>
                <w:szCs w:val="28"/>
              </w:rPr>
              <w:t xml:space="preserve"> </w:t>
            </w:r>
            <w:r w:rsidRPr="00E55CD7">
              <w:rPr>
                <w:sz w:val="28"/>
                <w:szCs w:val="28"/>
              </w:rPr>
              <w:t xml:space="preserve">подтверждения своевременной </w:t>
            </w:r>
          </w:p>
          <w:p w:rsidR="00E55CD7" w:rsidRPr="00E55CD7" w:rsidRDefault="00E55CD7" w:rsidP="00E55CD7">
            <w:pPr>
              <w:autoSpaceDE w:val="0"/>
              <w:autoSpaceDN w:val="0"/>
              <w:adjustRightInd w:val="0"/>
              <w:jc w:val="both"/>
              <w:rPr>
                <w:sz w:val="28"/>
                <w:szCs w:val="28"/>
              </w:rPr>
            </w:pPr>
            <w:r w:rsidRPr="00E55CD7">
              <w:rPr>
                <w:sz w:val="28"/>
                <w:szCs w:val="28"/>
              </w:rPr>
              <w:t xml:space="preserve">уплаты страховых взносов, пени и </w:t>
            </w:r>
          </w:p>
          <w:p w:rsidR="00E55CD7" w:rsidRPr="00E55CD7" w:rsidRDefault="00E55CD7" w:rsidP="00E55CD7">
            <w:pPr>
              <w:autoSpaceDE w:val="0"/>
              <w:autoSpaceDN w:val="0"/>
              <w:adjustRightInd w:val="0"/>
              <w:jc w:val="both"/>
              <w:rPr>
                <w:sz w:val="28"/>
                <w:szCs w:val="28"/>
              </w:rPr>
            </w:pPr>
            <w:r w:rsidRPr="00E55CD7">
              <w:rPr>
                <w:sz w:val="28"/>
                <w:szCs w:val="28"/>
              </w:rPr>
              <w:t xml:space="preserve">штрафов, подлежащих уплате в </w:t>
            </w:r>
          </w:p>
          <w:p w:rsidR="00E55CD7" w:rsidRPr="00E55CD7" w:rsidRDefault="00E55CD7" w:rsidP="00E55CD7">
            <w:pPr>
              <w:autoSpaceDE w:val="0"/>
              <w:autoSpaceDN w:val="0"/>
              <w:adjustRightInd w:val="0"/>
              <w:jc w:val="both"/>
              <w:rPr>
                <w:sz w:val="28"/>
                <w:szCs w:val="28"/>
              </w:rPr>
            </w:pPr>
            <w:r w:rsidRPr="00E55CD7">
              <w:rPr>
                <w:sz w:val="28"/>
                <w:szCs w:val="28"/>
              </w:rPr>
              <w:t xml:space="preserve">соответствии с законодательством </w:t>
            </w:r>
          </w:p>
          <w:p w:rsidR="00E55CD7" w:rsidRPr="00E55CD7" w:rsidRDefault="00E55CD7" w:rsidP="00E55CD7">
            <w:pPr>
              <w:autoSpaceDE w:val="0"/>
              <w:autoSpaceDN w:val="0"/>
              <w:adjustRightInd w:val="0"/>
              <w:jc w:val="both"/>
              <w:rPr>
                <w:sz w:val="28"/>
                <w:szCs w:val="28"/>
              </w:rPr>
            </w:pPr>
            <w:r w:rsidRPr="00E55CD7">
              <w:rPr>
                <w:sz w:val="28"/>
                <w:szCs w:val="28"/>
              </w:rPr>
              <w:t xml:space="preserve">Российской Федерации об </w:t>
            </w:r>
          </w:p>
          <w:p w:rsidR="00E55CD7" w:rsidRPr="00E55CD7" w:rsidRDefault="00E55CD7" w:rsidP="00E55CD7">
            <w:pPr>
              <w:autoSpaceDE w:val="0"/>
              <w:autoSpaceDN w:val="0"/>
              <w:adjustRightInd w:val="0"/>
              <w:jc w:val="both"/>
              <w:rPr>
                <w:sz w:val="28"/>
                <w:szCs w:val="28"/>
              </w:rPr>
            </w:pPr>
            <w:r w:rsidRPr="00E55CD7">
              <w:rPr>
                <w:sz w:val="28"/>
                <w:szCs w:val="28"/>
              </w:rPr>
              <w:t xml:space="preserve">обязательном социальном </w:t>
            </w:r>
          </w:p>
          <w:p w:rsidR="0046149D" w:rsidRDefault="00E55CD7" w:rsidP="00E55CD7">
            <w:pPr>
              <w:autoSpaceDE w:val="0"/>
              <w:autoSpaceDN w:val="0"/>
              <w:adjustRightInd w:val="0"/>
              <w:jc w:val="both"/>
              <w:rPr>
                <w:sz w:val="28"/>
                <w:szCs w:val="28"/>
              </w:rPr>
            </w:pPr>
            <w:r w:rsidRPr="00E55CD7">
              <w:rPr>
                <w:sz w:val="28"/>
                <w:szCs w:val="28"/>
              </w:rPr>
              <w:t>страховании</w:t>
            </w:r>
            <w:r>
              <w:rPr>
                <w:sz w:val="28"/>
                <w:szCs w:val="28"/>
              </w:rPr>
              <w:t>.</w:t>
            </w:r>
          </w:p>
        </w:tc>
      </w:tr>
    </w:tbl>
    <w:p w:rsidR="0046149D" w:rsidRDefault="0046149D" w:rsidP="007A5D08">
      <w:pPr>
        <w:autoSpaceDE w:val="0"/>
        <w:autoSpaceDN w:val="0"/>
        <w:adjustRightInd w:val="0"/>
        <w:ind w:firstLine="708"/>
        <w:jc w:val="both"/>
        <w:rPr>
          <w:sz w:val="28"/>
          <w:szCs w:val="28"/>
        </w:rPr>
      </w:pPr>
    </w:p>
    <w:p w:rsidR="00521FBD" w:rsidRPr="00AE7566" w:rsidRDefault="009762F5" w:rsidP="007A5D08">
      <w:pPr>
        <w:autoSpaceDE w:val="0"/>
        <w:autoSpaceDN w:val="0"/>
        <w:adjustRightInd w:val="0"/>
        <w:ind w:firstLine="708"/>
        <w:jc w:val="both"/>
        <w:rPr>
          <w:i/>
          <w:iCs/>
          <w:sz w:val="28"/>
          <w:szCs w:val="28"/>
        </w:rPr>
      </w:pPr>
      <w:r w:rsidRPr="00AE7566">
        <w:rPr>
          <w:i/>
          <w:iCs/>
          <w:sz w:val="28"/>
          <w:szCs w:val="28"/>
        </w:rPr>
        <w:t>к) степень регулирующего воздействия (низкая, средняя, высокая):</w:t>
      </w:r>
    </w:p>
    <w:p w:rsidR="00521FBD" w:rsidRPr="00AE7566" w:rsidRDefault="00EF14EB" w:rsidP="007A5D08">
      <w:pPr>
        <w:ind w:firstLine="540"/>
        <w:jc w:val="both"/>
        <w:rPr>
          <w:sz w:val="28"/>
          <w:szCs w:val="28"/>
        </w:rPr>
      </w:pPr>
      <w:r w:rsidRPr="00EF14EB">
        <w:rPr>
          <w:sz w:val="28"/>
          <w:szCs w:val="28"/>
        </w:rPr>
        <w:lastRenderedPageBreak/>
        <w:t>Положения, содержащиеся в проекте НПА, относятся к средней ст</w:t>
      </w:r>
      <w:r>
        <w:rPr>
          <w:sz w:val="28"/>
          <w:szCs w:val="28"/>
        </w:rPr>
        <w:t>епени регулирующего воздействия</w:t>
      </w:r>
      <w:r w:rsidR="00633223">
        <w:rPr>
          <w:sz w:val="28"/>
          <w:szCs w:val="28"/>
        </w:rPr>
        <w:t>.</w:t>
      </w:r>
    </w:p>
    <w:p w:rsidR="007A5D08" w:rsidRDefault="007A5D08" w:rsidP="007A5D08">
      <w:pPr>
        <w:widowControl w:val="0"/>
        <w:ind w:firstLine="709"/>
        <w:jc w:val="both"/>
        <w:rPr>
          <w:rFonts w:eastAsia="Calibri"/>
          <w:sz w:val="28"/>
          <w:szCs w:val="28"/>
          <w:lang w:eastAsia="en-US"/>
        </w:rPr>
      </w:pPr>
    </w:p>
    <w:p w:rsidR="00EA4480" w:rsidRDefault="00CA2EDA" w:rsidP="007A5D08">
      <w:pPr>
        <w:autoSpaceDE w:val="0"/>
        <w:autoSpaceDN w:val="0"/>
        <w:adjustRightInd w:val="0"/>
        <w:ind w:firstLine="708"/>
        <w:jc w:val="both"/>
        <w:rPr>
          <w:iCs/>
          <w:sz w:val="28"/>
          <w:szCs w:val="28"/>
        </w:rPr>
      </w:pPr>
      <w:r>
        <w:rPr>
          <w:iCs/>
          <w:sz w:val="28"/>
          <w:szCs w:val="28"/>
        </w:rPr>
        <w:t xml:space="preserve">Приложение: </w:t>
      </w:r>
      <w:r w:rsidR="00570612">
        <w:rPr>
          <w:iCs/>
          <w:sz w:val="28"/>
          <w:szCs w:val="28"/>
        </w:rPr>
        <w:t xml:space="preserve">на </w:t>
      </w:r>
      <w:r>
        <w:rPr>
          <w:iCs/>
          <w:sz w:val="28"/>
          <w:szCs w:val="28"/>
        </w:rPr>
        <w:t xml:space="preserve"> </w:t>
      </w:r>
      <w:r w:rsidR="00AE0879">
        <w:rPr>
          <w:iCs/>
          <w:sz w:val="28"/>
          <w:szCs w:val="28"/>
        </w:rPr>
        <w:t>17</w:t>
      </w:r>
      <w:r w:rsidR="00927914">
        <w:rPr>
          <w:iCs/>
          <w:sz w:val="28"/>
          <w:szCs w:val="28"/>
        </w:rPr>
        <w:t xml:space="preserve"> </w:t>
      </w:r>
      <w:r>
        <w:rPr>
          <w:iCs/>
          <w:sz w:val="28"/>
          <w:szCs w:val="28"/>
        </w:rPr>
        <w:t>л. в 1 экз.</w:t>
      </w:r>
    </w:p>
    <w:p w:rsidR="00CA2EDA" w:rsidRDefault="00CA2EDA" w:rsidP="007A5D08">
      <w:pPr>
        <w:autoSpaceDE w:val="0"/>
        <w:autoSpaceDN w:val="0"/>
        <w:adjustRightInd w:val="0"/>
        <w:ind w:firstLine="708"/>
        <w:jc w:val="both"/>
        <w:rPr>
          <w:iCs/>
          <w:sz w:val="28"/>
          <w:szCs w:val="28"/>
        </w:rPr>
      </w:pPr>
    </w:p>
    <w:p w:rsidR="00CA2EDA" w:rsidRDefault="00CA2EDA" w:rsidP="007A5D08">
      <w:pPr>
        <w:autoSpaceDE w:val="0"/>
        <w:autoSpaceDN w:val="0"/>
        <w:adjustRightInd w:val="0"/>
        <w:ind w:firstLine="708"/>
        <w:jc w:val="both"/>
        <w:rPr>
          <w:iCs/>
          <w:sz w:val="28"/>
          <w:szCs w:val="28"/>
        </w:rPr>
      </w:pPr>
    </w:p>
    <w:p w:rsidR="00BE2DAD" w:rsidRPr="00EA4480" w:rsidRDefault="00BE2DAD" w:rsidP="007A5D08">
      <w:pPr>
        <w:autoSpaceDE w:val="0"/>
        <w:autoSpaceDN w:val="0"/>
        <w:adjustRightInd w:val="0"/>
        <w:ind w:firstLine="708"/>
        <w:jc w:val="both"/>
        <w:rPr>
          <w:iCs/>
          <w:sz w:val="28"/>
          <w:szCs w:val="28"/>
        </w:rPr>
      </w:pPr>
    </w:p>
    <w:p w:rsidR="00EA4480" w:rsidRPr="00F9450B" w:rsidRDefault="00EA4480" w:rsidP="007A5D08">
      <w:pPr>
        <w:jc w:val="both"/>
        <w:rPr>
          <w:rFonts w:eastAsia="Calibri"/>
          <w:b/>
          <w:sz w:val="28"/>
          <w:szCs w:val="28"/>
          <w:lang w:eastAsia="en-US"/>
        </w:rPr>
      </w:pPr>
      <w:r>
        <w:rPr>
          <w:rFonts w:eastAsia="Calibri"/>
          <w:sz w:val="28"/>
          <w:szCs w:val="28"/>
          <w:lang w:eastAsia="en-US"/>
        </w:rPr>
        <w:t>Н</w:t>
      </w:r>
      <w:r w:rsidRPr="00F9450B">
        <w:rPr>
          <w:rFonts w:eastAsia="Calibri"/>
          <w:sz w:val="28"/>
          <w:szCs w:val="28"/>
          <w:lang w:eastAsia="en-US"/>
        </w:rPr>
        <w:t>ачальник</w:t>
      </w:r>
      <w:r>
        <w:rPr>
          <w:rFonts w:eastAsia="Calibri"/>
          <w:sz w:val="28"/>
          <w:szCs w:val="28"/>
          <w:lang w:eastAsia="en-US"/>
        </w:rPr>
        <w:t xml:space="preserve"> Департамента</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sidRPr="00F9450B">
        <w:rPr>
          <w:rFonts w:eastAsia="Calibri"/>
          <w:sz w:val="28"/>
          <w:szCs w:val="28"/>
          <w:lang w:eastAsia="en-US"/>
        </w:rPr>
        <w:t xml:space="preserve">                </w:t>
      </w:r>
      <w:r>
        <w:rPr>
          <w:rFonts w:eastAsia="Calibri"/>
          <w:sz w:val="28"/>
          <w:szCs w:val="28"/>
          <w:lang w:eastAsia="en-US"/>
        </w:rPr>
        <w:t xml:space="preserve">                          </w:t>
      </w:r>
      <w:r w:rsidRPr="00F9450B">
        <w:rPr>
          <w:rFonts w:eastAsia="Calibri"/>
          <w:sz w:val="28"/>
          <w:szCs w:val="28"/>
          <w:lang w:eastAsia="en-US"/>
        </w:rPr>
        <w:t xml:space="preserve">        </w:t>
      </w:r>
      <w:r>
        <w:rPr>
          <w:rFonts w:eastAsia="Calibri"/>
          <w:b/>
          <w:sz w:val="28"/>
          <w:szCs w:val="28"/>
          <w:lang w:eastAsia="en-US"/>
        </w:rPr>
        <w:t>И</w:t>
      </w:r>
      <w:r w:rsidRPr="00F9450B">
        <w:rPr>
          <w:rFonts w:eastAsia="Calibri"/>
          <w:b/>
          <w:sz w:val="28"/>
          <w:szCs w:val="28"/>
          <w:lang w:eastAsia="en-US"/>
        </w:rPr>
        <w:t xml:space="preserve">.А. </w:t>
      </w:r>
      <w:r>
        <w:rPr>
          <w:rFonts w:eastAsia="Calibri"/>
          <w:b/>
          <w:sz w:val="28"/>
          <w:szCs w:val="28"/>
          <w:lang w:eastAsia="en-US"/>
        </w:rPr>
        <w:t>Соколов</w:t>
      </w:r>
    </w:p>
    <w:p w:rsidR="007A5D08" w:rsidRDefault="007A5D08" w:rsidP="007A5D08">
      <w:pPr>
        <w:autoSpaceDE w:val="0"/>
        <w:autoSpaceDN w:val="0"/>
        <w:adjustRightInd w:val="0"/>
        <w:ind w:firstLine="708"/>
        <w:jc w:val="both"/>
        <w:rPr>
          <w:iCs/>
          <w:sz w:val="28"/>
          <w:szCs w:val="28"/>
        </w:rPr>
      </w:pPr>
    </w:p>
    <w:p w:rsidR="00C71404" w:rsidRDefault="00C71404" w:rsidP="007A5D08">
      <w:pPr>
        <w:autoSpaceDE w:val="0"/>
        <w:autoSpaceDN w:val="0"/>
        <w:adjustRightInd w:val="0"/>
        <w:ind w:firstLine="708"/>
        <w:jc w:val="both"/>
        <w:rPr>
          <w:iCs/>
          <w:sz w:val="28"/>
          <w:szCs w:val="28"/>
        </w:rPr>
      </w:pPr>
    </w:p>
    <w:p w:rsidR="00AF0695" w:rsidRDefault="00AF0695" w:rsidP="007A5D08">
      <w:pPr>
        <w:autoSpaceDE w:val="0"/>
        <w:autoSpaceDN w:val="0"/>
        <w:adjustRightInd w:val="0"/>
        <w:ind w:firstLine="708"/>
        <w:jc w:val="both"/>
        <w:rPr>
          <w:iCs/>
          <w:sz w:val="28"/>
          <w:szCs w:val="28"/>
        </w:rPr>
      </w:pPr>
    </w:p>
    <w:p w:rsidR="00BE2DAD" w:rsidRDefault="00BE2DAD"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856C2C" w:rsidRDefault="00856C2C" w:rsidP="007A5D08">
      <w:pPr>
        <w:autoSpaceDE w:val="0"/>
        <w:autoSpaceDN w:val="0"/>
        <w:adjustRightInd w:val="0"/>
        <w:ind w:firstLine="708"/>
        <w:jc w:val="both"/>
        <w:rPr>
          <w:iCs/>
          <w:sz w:val="28"/>
          <w:szCs w:val="28"/>
        </w:rPr>
      </w:pPr>
    </w:p>
    <w:p w:rsidR="00BE2DAD" w:rsidRDefault="00BE2DAD" w:rsidP="00EF14EB">
      <w:pPr>
        <w:autoSpaceDE w:val="0"/>
        <w:autoSpaceDN w:val="0"/>
        <w:adjustRightInd w:val="0"/>
        <w:jc w:val="both"/>
        <w:rPr>
          <w:iCs/>
          <w:sz w:val="28"/>
          <w:szCs w:val="28"/>
        </w:rPr>
      </w:pPr>
    </w:p>
    <w:p w:rsidR="00BE2DAD" w:rsidRDefault="00BE2DAD" w:rsidP="007A5D08">
      <w:pPr>
        <w:autoSpaceDE w:val="0"/>
        <w:autoSpaceDN w:val="0"/>
        <w:adjustRightInd w:val="0"/>
        <w:ind w:firstLine="708"/>
        <w:jc w:val="both"/>
        <w:rPr>
          <w:iCs/>
          <w:sz w:val="28"/>
          <w:szCs w:val="28"/>
        </w:rPr>
      </w:pPr>
    </w:p>
    <w:p w:rsidR="007A5D08" w:rsidRDefault="00DF7445" w:rsidP="007A5D08">
      <w:pPr>
        <w:rPr>
          <w:sz w:val="20"/>
        </w:rPr>
      </w:pPr>
      <w:r>
        <w:rPr>
          <w:sz w:val="20"/>
        </w:rPr>
        <w:t>Исп. Романовская Татьяна Владимировна</w:t>
      </w:r>
    </w:p>
    <w:p w:rsidR="00CA2EDA" w:rsidRPr="00570612" w:rsidRDefault="007A5D08" w:rsidP="007A5D08">
      <w:pPr>
        <w:rPr>
          <w:sz w:val="20"/>
        </w:rPr>
      </w:pPr>
      <w:r w:rsidRPr="00E045C8">
        <w:rPr>
          <w:sz w:val="20"/>
        </w:rPr>
        <w:t xml:space="preserve">(4812) </w:t>
      </w:r>
      <w:r>
        <w:rPr>
          <w:sz w:val="20"/>
        </w:rPr>
        <w:t>29</w:t>
      </w:r>
      <w:r w:rsidRPr="00E045C8">
        <w:rPr>
          <w:sz w:val="20"/>
        </w:rPr>
        <w:t>-</w:t>
      </w:r>
      <w:r w:rsidR="00C71404">
        <w:rPr>
          <w:sz w:val="20"/>
        </w:rPr>
        <w:t>25-82</w:t>
      </w:r>
    </w:p>
    <w:sectPr w:rsidR="00CA2EDA" w:rsidRPr="00570612" w:rsidSect="00AF0695">
      <w:headerReference w:type="default" r:id="rId7"/>
      <w:footerReference w:type="even" r:id="rId8"/>
      <w:footerReference w:type="default" r:id="rId9"/>
      <w:pgSz w:w="11906" w:h="16838"/>
      <w:pgMar w:top="1134" w:right="567" w:bottom="56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69" w:rsidRDefault="00D66869">
      <w:r>
        <w:separator/>
      </w:r>
    </w:p>
  </w:endnote>
  <w:endnote w:type="continuationSeparator" w:id="0">
    <w:p w:rsidR="00D66869" w:rsidRDefault="00D6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BA" w:rsidRDefault="001D210E" w:rsidP="00647455">
    <w:pPr>
      <w:pStyle w:val="a7"/>
      <w:framePr w:wrap="around" w:vAnchor="text" w:hAnchor="margin" w:xAlign="right" w:y="1"/>
      <w:rPr>
        <w:rStyle w:val="a9"/>
      </w:rPr>
    </w:pPr>
    <w:r>
      <w:rPr>
        <w:rStyle w:val="a9"/>
      </w:rPr>
      <w:fldChar w:fldCharType="begin"/>
    </w:r>
    <w:r w:rsidR="001B27BA">
      <w:rPr>
        <w:rStyle w:val="a9"/>
      </w:rPr>
      <w:instrText xml:space="preserve">PAGE  </w:instrText>
    </w:r>
    <w:r>
      <w:rPr>
        <w:rStyle w:val="a9"/>
      </w:rPr>
      <w:fldChar w:fldCharType="end"/>
    </w:r>
  </w:p>
  <w:p w:rsidR="001B27BA" w:rsidRDefault="001B27BA" w:rsidP="0034157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BA" w:rsidRDefault="001B27BA" w:rsidP="0034157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69" w:rsidRDefault="00D66869">
      <w:r>
        <w:separator/>
      </w:r>
    </w:p>
  </w:footnote>
  <w:footnote w:type="continuationSeparator" w:id="0">
    <w:p w:rsidR="00D66869" w:rsidRDefault="00D66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7BA" w:rsidRDefault="001B27BA">
    <w:pPr>
      <w:pStyle w:val="a5"/>
    </w:pPr>
    <w:r>
      <w:tab/>
      <w:t xml:space="preserve">- </w:t>
    </w:r>
    <w:r w:rsidR="001D210E">
      <w:fldChar w:fldCharType="begin"/>
    </w:r>
    <w:r>
      <w:instrText xml:space="preserve"> PAGE </w:instrText>
    </w:r>
    <w:r w:rsidR="001D210E">
      <w:fldChar w:fldCharType="separate"/>
    </w:r>
    <w:r w:rsidR="008D6541">
      <w:rPr>
        <w:noProof/>
      </w:rPr>
      <w:t>2</w:t>
    </w:r>
    <w:r w:rsidR="001D210E">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FC9"/>
    <w:rsid w:val="000044D9"/>
    <w:rsid w:val="000078B8"/>
    <w:rsid w:val="00012AE0"/>
    <w:rsid w:val="00013132"/>
    <w:rsid w:val="0001377C"/>
    <w:rsid w:val="00015388"/>
    <w:rsid w:val="00017D16"/>
    <w:rsid w:val="00020146"/>
    <w:rsid w:val="000244A5"/>
    <w:rsid w:val="00046BE4"/>
    <w:rsid w:val="00050E0E"/>
    <w:rsid w:val="00051516"/>
    <w:rsid w:val="00051F11"/>
    <w:rsid w:val="0005206F"/>
    <w:rsid w:val="00055D55"/>
    <w:rsid w:val="00066263"/>
    <w:rsid w:val="0008249A"/>
    <w:rsid w:val="00086D49"/>
    <w:rsid w:val="000948D3"/>
    <w:rsid w:val="00095B4D"/>
    <w:rsid w:val="000D27AC"/>
    <w:rsid w:val="000D32FB"/>
    <w:rsid w:val="000E1E9A"/>
    <w:rsid w:val="000E4749"/>
    <w:rsid w:val="000E634C"/>
    <w:rsid w:val="000F1509"/>
    <w:rsid w:val="000F1DC8"/>
    <w:rsid w:val="00105497"/>
    <w:rsid w:val="00105D44"/>
    <w:rsid w:val="0011252B"/>
    <w:rsid w:val="0011484F"/>
    <w:rsid w:val="001151E1"/>
    <w:rsid w:val="0012088C"/>
    <w:rsid w:val="00120B41"/>
    <w:rsid w:val="00122AB0"/>
    <w:rsid w:val="00124A38"/>
    <w:rsid w:val="00131B33"/>
    <w:rsid w:val="001374E9"/>
    <w:rsid w:val="00153513"/>
    <w:rsid w:val="00153DCB"/>
    <w:rsid w:val="00155AC9"/>
    <w:rsid w:val="001700A1"/>
    <w:rsid w:val="00170385"/>
    <w:rsid w:val="00171021"/>
    <w:rsid w:val="00174B54"/>
    <w:rsid w:val="00175AE3"/>
    <w:rsid w:val="00185F60"/>
    <w:rsid w:val="00187E8C"/>
    <w:rsid w:val="001A086A"/>
    <w:rsid w:val="001A276E"/>
    <w:rsid w:val="001A2B2B"/>
    <w:rsid w:val="001A7033"/>
    <w:rsid w:val="001A72AA"/>
    <w:rsid w:val="001B27BA"/>
    <w:rsid w:val="001C2172"/>
    <w:rsid w:val="001D210E"/>
    <w:rsid w:val="001D30F3"/>
    <w:rsid w:val="001D331F"/>
    <w:rsid w:val="001E1768"/>
    <w:rsid w:val="001E3BEF"/>
    <w:rsid w:val="001F1717"/>
    <w:rsid w:val="001F5A1B"/>
    <w:rsid w:val="002052A2"/>
    <w:rsid w:val="00217353"/>
    <w:rsid w:val="00223EBD"/>
    <w:rsid w:val="00235FF8"/>
    <w:rsid w:val="002371A1"/>
    <w:rsid w:val="00241291"/>
    <w:rsid w:val="00253E5E"/>
    <w:rsid w:val="00256227"/>
    <w:rsid w:val="00260236"/>
    <w:rsid w:val="00266AA6"/>
    <w:rsid w:val="00276DFD"/>
    <w:rsid w:val="00281223"/>
    <w:rsid w:val="0028441D"/>
    <w:rsid w:val="002A1FF3"/>
    <w:rsid w:val="002A7CE1"/>
    <w:rsid w:val="002A7FA1"/>
    <w:rsid w:val="002B77C3"/>
    <w:rsid w:val="002C5992"/>
    <w:rsid w:val="002D091A"/>
    <w:rsid w:val="002D7863"/>
    <w:rsid w:val="002E42AC"/>
    <w:rsid w:val="002E67F0"/>
    <w:rsid w:val="002F0E92"/>
    <w:rsid w:val="002F3856"/>
    <w:rsid w:val="00302428"/>
    <w:rsid w:val="003074E3"/>
    <w:rsid w:val="00311B31"/>
    <w:rsid w:val="00316A77"/>
    <w:rsid w:val="00317967"/>
    <w:rsid w:val="00324768"/>
    <w:rsid w:val="00330A55"/>
    <w:rsid w:val="00334C7D"/>
    <w:rsid w:val="0034157A"/>
    <w:rsid w:val="00341C95"/>
    <w:rsid w:val="00345EE8"/>
    <w:rsid w:val="00350F4B"/>
    <w:rsid w:val="00360DE8"/>
    <w:rsid w:val="0036371D"/>
    <w:rsid w:val="003726DA"/>
    <w:rsid w:val="00372CB4"/>
    <w:rsid w:val="00380B8D"/>
    <w:rsid w:val="0039138B"/>
    <w:rsid w:val="00393F1C"/>
    <w:rsid w:val="00393F3D"/>
    <w:rsid w:val="003949F1"/>
    <w:rsid w:val="00395262"/>
    <w:rsid w:val="003A08E2"/>
    <w:rsid w:val="003B4589"/>
    <w:rsid w:val="003C0ACE"/>
    <w:rsid w:val="003C136E"/>
    <w:rsid w:val="003C15F4"/>
    <w:rsid w:val="003C37A4"/>
    <w:rsid w:val="003D4C3D"/>
    <w:rsid w:val="003F463C"/>
    <w:rsid w:val="00403330"/>
    <w:rsid w:val="00404871"/>
    <w:rsid w:val="00406175"/>
    <w:rsid w:val="00406C02"/>
    <w:rsid w:val="00413E9D"/>
    <w:rsid w:val="00424CA0"/>
    <w:rsid w:val="00440F80"/>
    <w:rsid w:val="00444B48"/>
    <w:rsid w:val="004460CF"/>
    <w:rsid w:val="00453AC2"/>
    <w:rsid w:val="0046149D"/>
    <w:rsid w:val="00462BDB"/>
    <w:rsid w:val="004940D7"/>
    <w:rsid w:val="0049495F"/>
    <w:rsid w:val="004962E8"/>
    <w:rsid w:val="004A0C70"/>
    <w:rsid w:val="004B21AF"/>
    <w:rsid w:val="004D6792"/>
    <w:rsid w:val="004E578B"/>
    <w:rsid w:val="004E5892"/>
    <w:rsid w:val="004F6DAB"/>
    <w:rsid w:val="004F7F99"/>
    <w:rsid w:val="00500E6D"/>
    <w:rsid w:val="005034B5"/>
    <w:rsid w:val="00504193"/>
    <w:rsid w:val="00504FAD"/>
    <w:rsid w:val="005054C4"/>
    <w:rsid w:val="0051278D"/>
    <w:rsid w:val="0051750D"/>
    <w:rsid w:val="00521FBD"/>
    <w:rsid w:val="00526429"/>
    <w:rsid w:val="0053395C"/>
    <w:rsid w:val="0053479A"/>
    <w:rsid w:val="00556A97"/>
    <w:rsid w:val="00563451"/>
    <w:rsid w:val="00570612"/>
    <w:rsid w:val="005709AF"/>
    <w:rsid w:val="00571AA5"/>
    <w:rsid w:val="00574FC4"/>
    <w:rsid w:val="005849EF"/>
    <w:rsid w:val="00595C25"/>
    <w:rsid w:val="00597A6C"/>
    <w:rsid w:val="005A1292"/>
    <w:rsid w:val="005A67C5"/>
    <w:rsid w:val="005F60C5"/>
    <w:rsid w:val="005F61B6"/>
    <w:rsid w:val="005F7FF4"/>
    <w:rsid w:val="00600E12"/>
    <w:rsid w:val="006023E4"/>
    <w:rsid w:val="00611250"/>
    <w:rsid w:val="00611EDB"/>
    <w:rsid w:val="006218EE"/>
    <w:rsid w:val="006236A0"/>
    <w:rsid w:val="00625298"/>
    <w:rsid w:val="0062565B"/>
    <w:rsid w:val="00632DCC"/>
    <w:rsid w:val="00633223"/>
    <w:rsid w:val="00635705"/>
    <w:rsid w:val="0064048B"/>
    <w:rsid w:val="00647455"/>
    <w:rsid w:val="0065670C"/>
    <w:rsid w:val="00672C68"/>
    <w:rsid w:val="00681967"/>
    <w:rsid w:val="0069044A"/>
    <w:rsid w:val="00694691"/>
    <w:rsid w:val="006A0A08"/>
    <w:rsid w:val="006A1033"/>
    <w:rsid w:val="006B39C2"/>
    <w:rsid w:val="006B42A1"/>
    <w:rsid w:val="006B4BEE"/>
    <w:rsid w:val="006C066A"/>
    <w:rsid w:val="006F149B"/>
    <w:rsid w:val="006F2024"/>
    <w:rsid w:val="0070542D"/>
    <w:rsid w:val="00724CFC"/>
    <w:rsid w:val="00727913"/>
    <w:rsid w:val="00727C90"/>
    <w:rsid w:val="00732107"/>
    <w:rsid w:val="0073630A"/>
    <w:rsid w:val="00737EA9"/>
    <w:rsid w:val="00744D92"/>
    <w:rsid w:val="00753B63"/>
    <w:rsid w:val="007565CC"/>
    <w:rsid w:val="00763E55"/>
    <w:rsid w:val="007716AB"/>
    <w:rsid w:val="00773958"/>
    <w:rsid w:val="007846B2"/>
    <w:rsid w:val="00786DFD"/>
    <w:rsid w:val="00790718"/>
    <w:rsid w:val="007A40C5"/>
    <w:rsid w:val="007A5D08"/>
    <w:rsid w:val="007B1544"/>
    <w:rsid w:val="007B6B1C"/>
    <w:rsid w:val="007D6F9A"/>
    <w:rsid w:val="007F1F4C"/>
    <w:rsid w:val="007F65F5"/>
    <w:rsid w:val="00800652"/>
    <w:rsid w:val="00812B87"/>
    <w:rsid w:val="008152B9"/>
    <w:rsid w:val="008259CD"/>
    <w:rsid w:val="00834946"/>
    <w:rsid w:val="00840C3C"/>
    <w:rsid w:val="00841A5A"/>
    <w:rsid w:val="008542DA"/>
    <w:rsid w:val="00856C2C"/>
    <w:rsid w:val="00863E4C"/>
    <w:rsid w:val="00871416"/>
    <w:rsid w:val="008714B7"/>
    <w:rsid w:val="00872D31"/>
    <w:rsid w:val="00875BF5"/>
    <w:rsid w:val="00875F77"/>
    <w:rsid w:val="008777F2"/>
    <w:rsid w:val="00882094"/>
    <w:rsid w:val="00885104"/>
    <w:rsid w:val="008868C5"/>
    <w:rsid w:val="008964DE"/>
    <w:rsid w:val="008B4E09"/>
    <w:rsid w:val="008D14EC"/>
    <w:rsid w:val="008D34C8"/>
    <w:rsid w:val="008D6541"/>
    <w:rsid w:val="008F7E25"/>
    <w:rsid w:val="00904BEB"/>
    <w:rsid w:val="00906D6B"/>
    <w:rsid w:val="00910B60"/>
    <w:rsid w:val="00913B26"/>
    <w:rsid w:val="00916F42"/>
    <w:rsid w:val="00920295"/>
    <w:rsid w:val="00927914"/>
    <w:rsid w:val="00927C4F"/>
    <w:rsid w:val="00931043"/>
    <w:rsid w:val="00941351"/>
    <w:rsid w:val="009659E8"/>
    <w:rsid w:val="009762F5"/>
    <w:rsid w:val="00980717"/>
    <w:rsid w:val="009846FB"/>
    <w:rsid w:val="009934F0"/>
    <w:rsid w:val="009B4568"/>
    <w:rsid w:val="009B6C71"/>
    <w:rsid w:val="009C4367"/>
    <w:rsid w:val="009D123A"/>
    <w:rsid w:val="009E10FF"/>
    <w:rsid w:val="009E1E16"/>
    <w:rsid w:val="009E62B2"/>
    <w:rsid w:val="009E7D8B"/>
    <w:rsid w:val="009E7E7D"/>
    <w:rsid w:val="009F59E1"/>
    <w:rsid w:val="009F6D78"/>
    <w:rsid w:val="00A009EB"/>
    <w:rsid w:val="00A01AD0"/>
    <w:rsid w:val="00A01D57"/>
    <w:rsid w:val="00A303FA"/>
    <w:rsid w:val="00A32AD2"/>
    <w:rsid w:val="00A372C2"/>
    <w:rsid w:val="00A37E03"/>
    <w:rsid w:val="00A53C98"/>
    <w:rsid w:val="00A579F3"/>
    <w:rsid w:val="00A658F3"/>
    <w:rsid w:val="00A700FD"/>
    <w:rsid w:val="00A72E81"/>
    <w:rsid w:val="00A759E0"/>
    <w:rsid w:val="00A760D8"/>
    <w:rsid w:val="00A774D2"/>
    <w:rsid w:val="00A8114A"/>
    <w:rsid w:val="00A84E6F"/>
    <w:rsid w:val="00A901EC"/>
    <w:rsid w:val="00A95B4A"/>
    <w:rsid w:val="00AA3E3F"/>
    <w:rsid w:val="00AA631B"/>
    <w:rsid w:val="00AB5B70"/>
    <w:rsid w:val="00AD3773"/>
    <w:rsid w:val="00AE0879"/>
    <w:rsid w:val="00AE49C4"/>
    <w:rsid w:val="00AE61D1"/>
    <w:rsid w:val="00AE6446"/>
    <w:rsid w:val="00AE7566"/>
    <w:rsid w:val="00AE7D7E"/>
    <w:rsid w:val="00AF0695"/>
    <w:rsid w:val="00AF70FB"/>
    <w:rsid w:val="00B0122D"/>
    <w:rsid w:val="00B103E0"/>
    <w:rsid w:val="00B10E06"/>
    <w:rsid w:val="00B24C1A"/>
    <w:rsid w:val="00B33A3E"/>
    <w:rsid w:val="00B37DC2"/>
    <w:rsid w:val="00B402BB"/>
    <w:rsid w:val="00B47071"/>
    <w:rsid w:val="00B50A3D"/>
    <w:rsid w:val="00B53D53"/>
    <w:rsid w:val="00B57E22"/>
    <w:rsid w:val="00B6196B"/>
    <w:rsid w:val="00B73449"/>
    <w:rsid w:val="00B81B7C"/>
    <w:rsid w:val="00B82DE8"/>
    <w:rsid w:val="00B933F0"/>
    <w:rsid w:val="00B93FBA"/>
    <w:rsid w:val="00B96A70"/>
    <w:rsid w:val="00BB7111"/>
    <w:rsid w:val="00BC03F4"/>
    <w:rsid w:val="00BC3BF4"/>
    <w:rsid w:val="00BC5EA0"/>
    <w:rsid w:val="00BD08DE"/>
    <w:rsid w:val="00BD7656"/>
    <w:rsid w:val="00BE2DAD"/>
    <w:rsid w:val="00BE3AE5"/>
    <w:rsid w:val="00BE7B9E"/>
    <w:rsid w:val="00BF21E0"/>
    <w:rsid w:val="00BF38AF"/>
    <w:rsid w:val="00BF3B84"/>
    <w:rsid w:val="00BF3C56"/>
    <w:rsid w:val="00C0094C"/>
    <w:rsid w:val="00C104DA"/>
    <w:rsid w:val="00C120C8"/>
    <w:rsid w:val="00C24E03"/>
    <w:rsid w:val="00C30E00"/>
    <w:rsid w:val="00C35D17"/>
    <w:rsid w:val="00C35F6E"/>
    <w:rsid w:val="00C37947"/>
    <w:rsid w:val="00C421FE"/>
    <w:rsid w:val="00C45A6A"/>
    <w:rsid w:val="00C47A17"/>
    <w:rsid w:val="00C47F93"/>
    <w:rsid w:val="00C5177D"/>
    <w:rsid w:val="00C5330C"/>
    <w:rsid w:val="00C5670C"/>
    <w:rsid w:val="00C66398"/>
    <w:rsid w:val="00C70B39"/>
    <w:rsid w:val="00C71404"/>
    <w:rsid w:val="00C75119"/>
    <w:rsid w:val="00C81447"/>
    <w:rsid w:val="00C83296"/>
    <w:rsid w:val="00C924CA"/>
    <w:rsid w:val="00C94A58"/>
    <w:rsid w:val="00C967E3"/>
    <w:rsid w:val="00C97E45"/>
    <w:rsid w:val="00CA2EDA"/>
    <w:rsid w:val="00CA38B4"/>
    <w:rsid w:val="00CB0D6C"/>
    <w:rsid w:val="00CC1EAE"/>
    <w:rsid w:val="00CC4ED0"/>
    <w:rsid w:val="00CC588E"/>
    <w:rsid w:val="00CC69D5"/>
    <w:rsid w:val="00CD0F9C"/>
    <w:rsid w:val="00CD6D48"/>
    <w:rsid w:val="00CE0367"/>
    <w:rsid w:val="00CF32AE"/>
    <w:rsid w:val="00CF3F2B"/>
    <w:rsid w:val="00CF5569"/>
    <w:rsid w:val="00D02C8C"/>
    <w:rsid w:val="00D056F5"/>
    <w:rsid w:val="00D110A3"/>
    <w:rsid w:val="00D201A3"/>
    <w:rsid w:val="00D2070A"/>
    <w:rsid w:val="00D44F94"/>
    <w:rsid w:val="00D566CA"/>
    <w:rsid w:val="00D66869"/>
    <w:rsid w:val="00D70993"/>
    <w:rsid w:val="00D73EAC"/>
    <w:rsid w:val="00D809EE"/>
    <w:rsid w:val="00D92CF1"/>
    <w:rsid w:val="00DC2D20"/>
    <w:rsid w:val="00DC593E"/>
    <w:rsid w:val="00DC636F"/>
    <w:rsid w:val="00DD1798"/>
    <w:rsid w:val="00DD2113"/>
    <w:rsid w:val="00DE220A"/>
    <w:rsid w:val="00DE4373"/>
    <w:rsid w:val="00DF37BD"/>
    <w:rsid w:val="00DF6AE2"/>
    <w:rsid w:val="00DF7445"/>
    <w:rsid w:val="00E04268"/>
    <w:rsid w:val="00E07885"/>
    <w:rsid w:val="00E166F3"/>
    <w:rsid w:val="00E22D71"/>
    <w:rsid w:val="00E24BCB"/>
    <w:rsid w:val="00E24E2B"/>
    <w:rsid w:val="00E34FE2"/>
    <w:rsid w:val="00E457F6"/>
    <w:rsid w:val="00E46C1E"/>
    <w:rsid w:val="00E55CD7"/>
    <w:rsid w:val="00E55D9E"/>
    <w:rsid w:val="00E622D0"/>
    <w:rsid w:val="00E624A7"/>
    <w:rsid w:val="00E647BA"/>
    <w:rsid w:val="00E7590D"/>
    <w:rsid w:val="00E75CDD"/>
    <w:rsid w:val="00E84470"/>
    <w:rsid w:val="00E85FC9"/>
    <w:rsid w:val="00E8627A"/>
    <w:rsid w:val="00E932B9"/>
    <w:rsid w:val="00E97573"/>
    <w:rsid w:val="00EA0F1D"/>
    <w:rsid w:val="00EA33D0"/>
    <w:rsid w:val="00EA4480"/>
    <w:rsid w:val="00EB091C"/>
    <w:rsid w:val="00EB5A1D"/>
    <w:rsid w:val="00EB696F"/>
    <w:rsid w:val="00EC0D3E"/>
    <w:rsid w:val="00ED5CD2"/>
    <w:rsid w:val="00ED5D0D"/>
    <w:rsid w:val="00EE2275"/>
    <w:rsid w:val="00EE2B2C"/>
    <w:rsid w:val="00EF14EB"/>
    <w:rsid w:val="00EF36A6"/>
    <w:rsid w:val="00EF650B"/>
    <w:rsid w:val="00F04038"/>
    <w:rsid w:val="00F11C2D"/>
    <w:rsid w:val="00F14052"/>
    <w:rsid w:val="00F14986"/>
    <w:rsid w:val="00F4276C"/>
    <w:rsid w:val="00F47976"/>
    <w:rsid w:val="00F52A6A"/>
    <w:rsid w:val="00F54CC5"/>
    <w:rsid w:val="00F96EB0"/>
    <w:rsid w:val="00FA17CB"/>
    <w:rsid w:val="00FA1AF7"/>
    <w:rsid w:val="00FB2B11"/>
    <w:rsid w:val="00FC2E54"/>
    <w:rsid w:val="00FD1E49"/>
    <w:rsid w:val="00FD2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CB3E799-3494-4309-96E0-10295791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0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83296"/>
    <w:rPr>
      <w:rFonts w:ascii="Tahoma" w:hAnsi="Tahoma" w:cs="Tahoma"/>
      <w:sz w:val="16"/>
      <w:szCs w:val="16"/>
    </w:rPr>
  </w:style>
  <w:style w:type="character" w:customStyle="1" w:styleId="a4">
    <w:name w:val="Текст выноски Знак"/>
    <w:link w:val="a3"/>
    <w:uiPriority w:val="99"/>
    <w:semiHidden/>
    <w:locked/>
    <w:rsid w:val="001700A1"/>
    <w:rPr>
      <w:rFonts w:ascii="Tahoma" w:hAnsi="Tahoma" w:cs="Tahoma"/>
      <w:sz w:val="16"/>
      <w:szCs w:val="16"/>
    </w:rPr>
  </w:style>
  <w:style w:type="paragraph" w:styleId="a5">
    <w:name w:val="header"/>
    <w:basedOn w:val="a"/>
    <w:link w:val="a6"/>
    <w:uiPriority w:val="99"/>
    <w:rsid w:val="00C83296"/>
    <w:pPr>
      <w:tabs>
        <w:tab w:val="center" w:pos="4677"/>
        <w:tab w:val="right" w:pos="9355"/>
      </w:tabs>
    </w:pPr>
  </w:style>
  <w:style w:type="character" w:customStyle="1" w:styleId="a6">
    <w:name w:val="Верхний колонтитул Знак"/>
    <w:link w:val="a5"/>
    <w:uiPriority w:val="99"/>
    <w:semiHidden/>
    <w:locked/>
    <w:rsid w:val="001700A1"/>
    <w:rPr>
      <w:rFonts w:cs="Times New Roman"/>
      <w:sz w:val="24"/>
      <w:szCs w:val="24"/>
    </w:rPr>
  </w:style>
  <w:style w:type="paragraph" w:styleId="a7">
    <w:name w:val="footer"/>
    <w:basedOn w:val="a"/>
    <w:link w:val="a8"/>
    <w:uiPriority w:val="99"/>
    <w:rsid w:val="00C83296"/>
    <w:pPr>
      <w:tabs>
        <w:tab w:val="center" w:pos="4677"/>
        <w:tab w:val="right" w:pos="9355"/>
      </w:tabs>
    </w:pPr>
  </w:style>
  <w:style w:type="character" w:customStyle="1" w:styleId="a8">
    <w:name w:val="Нижний колонтитул Знак"/>
    <w:link w:val="a7"/>
    <w:uiPriority w:val="99"/>
    <w:semiHidden/>
    <w:locked/>
    <w:rsid w:val="001700A1"/>
    <w:rPr>
      <w:rFonts w:cs="Times New Roman"/>
      <w:sz w:val="24"/>
      <w:szCs w:val="24"/>
    </w:rPr>
  </w:style>
  <w:style w:type="character" w:styleId="a9">
    <w:name w:val="page number"/>
    <w:uiPriority w:val="99"/>
    <w:rsid w:val="0034157A"/>
    <w:rPr>
      <w:rFonts w:cs="Times New Roman"/>
    </w:rPr>
  </w:style>
  <w:style w:type="paragraph" w:customStyle="1" w:styleId="ConsPlusNormal">
    <w:name w:val="ConsPlusNormal"/>
    <w:rsid w:val="001374E9"/>
    <w:pPr>
      <w:widowControl w:val="0"/>
      <w:autoSpaceDE w:val="0"/>
      <w:autoSpaceDN w:val="0"/>
      <w:adjustRightInd w:val="0"/>
      <w:ind w:firstLine="720"/>
    </w:pPr>
    <w:rPr>
      <w:rFonts w:ascii="Arial" w:hAnsi="Arial" w:cs="Arial"/>
    </w:rPr>
  </w:style>
  <w:style w:type="table" w:styleId="aa">
    <w:name w:val="Table Grid"/>
    <w:basedOn w:val="a1"/>
    <w:uiPriority w:val="99"/>
    <w:rsid w:val="00086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 По центру Междустр.интервал:  точно 10 пт"/>
    <w:basedOn w:val="a"/>
    <w:rsid w:val="00BF21E0"/>
    <w:pPr>
      <w:spacing w:line="200" w:lineRule="exact"/>
      <w:jc w:val="center"/>
    </w:pPr>
    <w:rPr>
      <w:color w:val="000080"/>
      <w:sz w:val="20"/>
      <w:szCs w:val="20"/>
    </w:rPr>
  </w:style>
  <w:style w:type="paragraph" w:styleId="ab">
    <w:name w:val="caption"/>
    <w:basedOn w:val="a"/>
    <w:next w:val="a"/>
    <w:qFormat/>
    <w:rsid w:val="00BF21E0"/>
    <w:pPr>
      <w:framePr w:w="4000" w:h="1453" w:hRule="exact" w:hSpace="141" w:wrap="auto" w:vAnchor="text" w:hAnchor="page" w:x="6763" w:y="27"/>
    </w:pPr>
    <w:rPr>
      <w:sz w:val="28"/>
      <w:szCs w:val="20"/>
    </w:rPr>
  </w:style>
  <w:style w:type="paragraph" w:styleId="ac">
    <w:name w:val="Body Text"/>
    <w:basedOn w:val="a"/>
    <w:link w:val="ad"/>
    <w:uiPriority w:val="99"/>
    <w:rsid w:val="00BE2DAD"/>
    <w:pPr>
      <w:spacing w:after="120"/>
    </w:pPr>
  </w:style>
  <w:style w:type="character" w:customStyle="1" w:styleId="ad">
    <w:name w:val="Основной текст Знак"/>
    <w:basedOn w:val="a0"/>
    <w:link w:val="ac"/>
    <w:uiPriority w:val="99"/>
    <w:rsid w:val="00BE2DAD"/>
    <w:rPr>
      <w:sz w:val="24"/>
      <w:szCs w:val="24"/>
    </w:rPr>
  </w:style>
  <w:style w:type="table" w:customStyle="1" w:styleId="1">
    <w:name w:val="Сетка таблицы1"/>
    <w:basedOn w:val="a1"/>
    <w:next w:val="aa"/>
    <w:uiPriority w:val="59"/>
    <w:rsid w:val="00CA2E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510808">
      <w:marLeft w:val="0"/>
      <w:marRight w:val="0"/>
      <w:marTop w:val="0"/>
      <w:marBottom w:val="0"/>
      <w:divBdr>
        <w:top w:val="none" w:sz="0" w:space="0" w:color="auto"/>
        <w:left w:val="none" w:sz="0" w:space="0" w:color="auto"/>
        <w:bottom w:val="none" w:sz="0" w:space="0" w:color="auto"/>
        <w:right w:val="none" w:sz="0" w:space="0" w:color="auto"/>
      </w:divBdr>
    </w:div>
    <w:div w:id="203542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1689</Words>
  <Characters>9633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Пояснительная записка по выбору оптимальной структуры и штатной численности Департамента Смоленской области по энергетике, энергоэффективности и тарифной политике</vt:lpstr>
    </vt:vector>
  </TitlesOfParts>
  <Company>REK</Company>
  <LinksUpToDate>false</LinksUpToDate>
  <CharactersWithSpaces>11300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 по выбору оптимальной структуры и штатной численности Департамента Смоленской области по энергетике, энергоэффективности и тарифной политике</dc:title>
  <dc:creator>User</dc:creator>
  <cp:lastModifiedBy>Моисеев Виталий Алексеевич</cp:lastModifiedBy>
  <cp:revision>24</cp:revision>
  <cp:lastPrinted>2014-02-27T07:27:00Z</cp:lastPrinted>
  <dcterms:created xsi:type="dcterms:W3CDTF">2022-05-24T12:38:00Z</dcterms:created>
  <dcterms:modified xsi:type="dcterms:W3CDTF">2022-05-27T09:24:00Z</dcterms:modified>
</cp:coreProperties>
</file>